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189C" w14:textId="77777777" w:rsidR="00FB4CE3" w:rsidRDefault="00000000">
      <w:pPr>
        <w:spacing w:line="56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2024年度陕西高等学校科学技术研究</w:t>
      </w:r>
      <w:r>
        <w:rPr>
          <w:rFonts w:ascii="方正小标宋简体" w:eastAsia="方正小标宋简体" w:hAnsi="方正小标宋简体" w:cs="方正小标宋简体"/>
          <w:b/>
          <w:color w:val="000000"/>
          <w:sz w:val="44"/>
          <w:szCs w:val="44"/>
        </w:rPr>
        <w:t>优秀成果</w:t>
      </w:r>
      <w:r>
        <w:rPr>
          <w:rFonts w:ascii="方正小标宋简体" w:eastAsia="方正小标宋简体" w:hAnsi="方正小标宋简体" w:cs="方正小标宋简体" w:hint="eastAsia"/>
          <w:b/>
          <w:color w:val="000000"/>
          <w:sz w:val="44"/>
          <w:szCs w:val="44"/>
        </w:rPr>
        <w:t>奖励推荐项目公示内容</w:t>
      </w:r>
    </w:p>
    <w:p w14:paraId="6B68EFD0" w14:textId="12B6C97C" w:rsidR="00FB4CE3" w:rsidRDefault="00000000">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一、成果名称：</w:t>
      </w:r>
      <w:r w:rsidR="00C74B96" w:rsidRPr="00C74B96">
        <w:rPr>
          <w:rFonts w:ascii="黑体" w:eastAsia="黑体" w:hAnsi="黑体" w:cs="黑体" w:hint="eastAsia"/>
          <w:b/>
          <w:color w:val="000000"/>
          <w:sz w:val="32"/>
          <w:szCs w:val="32"/>
        </w:rPr>
        <w:t>涡旋光束轨道角动量特性及旋转多普勒效应精密测量研究</w:t>
      </w:r>
    </w:p>
    <w:p w14:paraId="33C4E1EB" w14:textId="095C6069" w:rsidR="00FB4CE3" w:rsidRDefault="00000000">
      <w:pPr>
        <w:spacing w:afterLines="50" w:after="156"/>
        <w:rPr>
          <w:rFonts w:ascii="黑体" w:eastAsia="黑体" w:hAnsi="黑体" w:cs="黑体"/>
          <w:b/>
          <w:color w:val="000000"/>
          <w:sz w:val="32"/>
          <w:szCs w:val="32"/>
        </w:rPr>
      </w:pPr>
      <w:r>
        <w:rPr>
          <w:rFonts w:ascii="黑体" w:eastAsia="黑体" w:hAnsi="黑体" w:cs="黑体" w:hint="eastAsia"/>
          <w:b/>
          <w:color w:val="000000"/>
          <w:sz w:val="32"/>
          <w:szCs w:val="32"/>
        </w:rPr>
        <w:t>二、完成单位排序及贡献：</w:t>
      </w:r>
      <w:r w:rsidR="00C74B96">
        <w:rPr>
          <w:rFonts w:ascii="黑体" w:eastAsia="黑体" w:hAnsi="黑体" w:cs="黑体" w:hint="eastAsia"/>
          <w:b/>
          <w:color w:val="000000"/>
          <w:sz w:val="32"/>
          <w:szCs w:val="32"/>
        </w:rPr>
        <w:t>西安工业大学</w:t>
      </w:r>
    </w:p>
    <w:p w14:paraId="231BC8D1" w14:textId="77777777" w:rsidR="00FB4CE3" w:rsidRDefault="00000000">
      <w:pPr>
        <w:numPr>
          <w:ilvl w:val="0"/>
          <w:numId w:val="1"/>
        </w:numPr>
        <w:spacing w:beforeLines="50" w:before="156" w:line="300" w:lineRule="auto"/>
        <w:rPr>
          <w:rFonts w:ascii="黑体" w:eastAsia="黑体" w:hAnsi="黑体" w:cs="黑体"/>
          <w:b/>
          <w:color w:val="000000"/>
          <w:sz w:val="32"/>
          <w:szCs w:val="32"/>
        </w:rPr>
      </w:pPr>
      <w:r>
        <w:rPr>
          <w:rFonts w:ascii="黑体" w:eastAsia="黑体" w:hAnsi="黑体" w:cs="黑体" w:hint="eastAsia"/>
          <w:b/>
          <w:color w:val="000000"/>
          <w:sz w:val="32"/>
          <w:szCs w:val="32"/>
        </w:rPr>
        <w:t>成果简介：</w:t>
      </w:r>
    </w:p>
    <w:p w14:paraId="7BF3C899" w14:textId="77777777" w:rsidR="00FB4CE3" w:rsidRPr="00107C80" w:rsidRDefault="00000000" w:rsidP="00107C80">
      <w:pPr>
        <w:spacing w:afterLines="50" w:after="156"/>
        <w:ind w:firstLineChars="200" w:firstLine="643"/>
        <w:jc w:val="left"/>
        <w:rPr>
          <w:rFonts w:ascii="仿宋_GB2312" w:eastAsia="仿宋_GB2312" w:hAnsi="仿宋_GB2312" w:cs="仿宋_GB2312"/>
          <w:b/>
          <w:bCs/>
          <w:sz w:val="32"/>
          <w:szCs w:val="32"/>
        </w:rPr>
      </w:pPr>
      <w:r w:rsidRPr="00107C80">
        <w:rPr>
          <w:rFonts w:ascii="仿宋_GB2312" w:eastAsia="仿宋_GB2312" w:hAnsi="仿宋_GB2312" w:cs="仿宋_GB2312" w:hint="eastAsia"/>
          <w:b/>
          <w:bCs/>
          <w:sz w:val="32"/>
          <w:szCs w:val="32"/>
        </w:rPr>
        <w:t>成果的主要技术内容：</w:t>
      </w:r>
    </w:p>
    <w:p w14:paraId="3CEC6992" w14:textId="381007E0" w:rsidR="00C672B1" w:rsidRDefault="003C7DB9" w:rsidP="00107C80">
      <w:pPr>
        <w:spacing w:afterLines="50" w:after="156"/>
        <w:ind w:firstLineChars="200" w:firstLine="640"/>
        <w:rPr>
          <w:rFonts w:ascii="仿宋_GB2312" w:eastAsia="仿宋_GB2312" w:hAnsi="仿宋_GB2312" w:cs="仿宋_GB2312"/>
          <w:sz w:val="32"/>
          <w:szCs w:val="32"/>
        </w:rPr>
      </w:pPr>
      <w:r w:rsidRPr="003C7DB9">
        <w:rPr>
          <w:rFonts w:ascii="仿宋_GB2312" w:eastAsia="仿宋_GB2312" w:hAnsi="仿宋_GB2312" w:cs="仿宋_GB2312" w:hint="eastAsia"/>
          <w:sz w:val="32"/>
          <w:szCs w:val="32"/>
        </w:rPr>
        <w:t>随着对涡旋光束轨道角动量特性研究的不断发展，人们发现涡旋光束具有旋转多普勒效应，依据入射到旋转目标表面涡旋光束产生的多普勒频移，即可直接计算出旋转目标转速，这一发现对于光学遥感旋转目标探测领域来说具有十分重要的意义。</w:t>
      </w:r>
    </w:p>
    <w:p w14:paraId="524437FD" w14:textId="44C045BB" w:rsidR="00901D95" w:rsidRDefault="00C672B1" w:rsidP="00107C80">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项目组在陕西省自然科学基金等项目支持下，持续开展了任意阶新型</w:t>
      </w:r>
      <w:r w:rsidRPr="00107C80">
        <w:rPr>
          <w:rFonts w:ascii="仿宋_GB2312" w:eastAsia="仿宋_GB2312" w:hAnsi="仿宋_GB2312" w:cs="仿宋_GB2312" w:hint="eastAsia"/>
          <w:sz w:val="32"/>
          <w:szCs w:val="32"/>
        </w:rPr>
        <w:t>涡旋光束</w:t>
      </w:r>
      <w:r>
        <w:rPr>
          <w:rFonts w:ascii="仿宋_GB2312" w:eastAsia="仿宋_GB2312" w:hAnsi="仿宋_GB2312" w:cs="仿宋_GB2312" w:hint="eastAsia"/>
          <w:sz w:val="32"/>
          <w:szCs w:val="32"/>
        </w:rPr>
        <w:t>空间传输特性及轨道角动量特性研究。从</w:t>
      </w:r>
      <w:r w:rsidR="002612AC">
        <w:rPr>
          <w:rFonts w:ascii="仿宋_GB2312" w:eastAsia="仿宋_GB2312" w:hAnsi="仿宋_GB2312" w:cs="仿宋_GB2312" w:hint="eastAsia"/>
          <w:sz w:val="32"/>
          <w:szCs w:val="32"/>
        </w:rPr>
        <w:t>湍流对</w:t>
      </w:r>
      <w:r w:rsidR="00901D95" w:rsidRPr="00901D95">
        <w:rPr>
          <w:rFonts w:ascii="仿宋_GB2312" w:eastAsia="仿宋_GB2312" w:hAnsi="仿宋_GB2312" w:cs="仿宋_GB2312"/>
          <w:sz w:val="32"/>
          <w:szCs w:val="32"/>
        </w:rPr>
        <w:t>部分相干涡旋光束</w:t>
      </w:r>
      <w:r w:rsidR="004D2EA2" w:rsidRPr="003C7DB9">
        <w:rPr>
          <w:rFonts w:ascii="仿宋_GB2312" w:eastAsia="仿宋_GB2312" w:hAnsi="仿宋_GB2312" w:cs="仿宋_GB2312" w:hint="eastAsia"/>
          <w:sz w:val="32"/>
          <w:szCs w:val="32"/>
        </w:rPr>
        <w:t>轨道角动量</w:t>
      </w:r>
      <w:r w:rsidR="00901D95" w:rsidRPr="00901D95">
        <w:rPr>
          <w:rFonts w:ascii="仿宋_GB2312" w:eastAsia="仿宋_GB2312" w:hAnsi="仿宋_GB2312" w:cs="仿宋_GB2312"/>
          <w:sz w:val="32"/>
          <w:szCs w:val="32"/>
        </w:rPr>
        <w:t>特性</w:t>
      </w:r>
      <w:r w:rsidR="002612AC">
        <w:rPr>
          <w:rFonts w:ascii="仿宋_GB2312" w:eastAsia="仿宋_GB2312" w:hAnsi="仿宋_GB2312" w:cs="仿宋_GB2312" w:hint="eastAsia"/>
          <w:sz w:val="32"/>
          <w:szCs w:val="32"/>
        </w:rPr>
        <w:t>影响、</w:t>
      </w:r>
      <w:r w:rsidR="002612AC" w:rsidRPr="00901D95">
        <w:rPr>
          <w:rFonts w:ascii="仿宋_GB2312" w:eastAsia="仿宋_GB2312" w:hAnsi="仿宋_GB2312" w:cs="仿宋_GB2312"/>
          <w:sz w:val="32"/>
          <w:szCs w:val="32"/>
        </w:rPr>
        <w:t>部分相干涡旋光束</w:t>
      </w:r>
      <w:r w:rsidR="00901D95" w:rsidRPr="00901D95">
        <w:rPr>
          <w:rFonts w:ascii="仿宋_GB2312" w:eastAsia="仿宋_GB2312" w:hAnsi="仿宋_GB2312" w:cs="仿宋_GB2312"/>
          <w:sz w:val="32"/>
          <w:szCs w:val="32"/>
        </w:rPr>
        <w:t>旋转多普勒效应测量</w:t>
      </w:r>
      <w:r w:rsidR="00901D95" w:rsidRPr="00901D95">
        <w:rPr>
          <w:rFonts w:ascii="仿宋_GB2312" w:eastAsia="仿宋_GB2312" w:hAnsi="仿宋_GB2312" w:cs="仿宋_GB2312" w:hint="eastAsia"/>
          <w:sz w:val="32"/>
          <w:szCs w:val="32"/>
        </w:rPr>
        <w:t>以及矢量涡旋光束</w:t>
      </w:r>
      <w:r w:rsidR="004D2EA2" w:rsidRPr="003C7DB9">
        <w:rPr>
          <w:rFonts w:ascii="仿宋_GB2312" w:eastAsia="仿宋_GB2312" w:hAnsi="仿宋_GB2312" w:cs="仿宋_GB2312" w:hint="eastAsia"/>
          <w:sz w:val="32"/>
          <w:szCs w:val="32"/>
        </w:rPr>
        <w:t>轨道角动量</w:t>
      </w:r>
      <w:r w:rsidR="00901D95" w:rsidRPr="00901D95">
        <w:rPr>
          <w:rFonts w:ascii="仿宋_GB2312" w:eastAsia="仿宋_GB2312" w:hAnsi="仿宋_GB2312" w:cs="仿宋_GB2312" w:hint="eastAsia"/>
          <w:sz w:val="32"/>
          <w:szCs w:val="32"/>
        </w:rPr>
        <w:t>特性</w:t>
      </w:r>
      <w:r w:rsidR="002612AC">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个层面深入开展研究工作，取得了</w:t>
      </w:r>
      <w:r w:rsidR="002612AC">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个科学发现，</w:t>
      </w:r>
      <w:r w:rsidR="00901D95">
        <w:rPr>
          <w:rFonts w:ascii="仿宋_GB2312" w:eastAsia="仿宋_GB2312" w:hAnsi="仿宋_GB2312" w:cs="仿宋_GB2312" w:hint="eastAsia"/>
          <w:sz w:val="32"/>
          <w:szCs w:val="32"/>
        </w:rPr>
        <w:t>即</w:t>
      </w:r>
      <w:r w:rsidR="00E61A09">
        <w:rPr>
          <w:rFonts w:ascii="仿宋_GB2312" w:eastAsia="仿宋_GB2312" w:hAnsi="仿宋_GB2312" w:cs="仿宋_GB2312" w:hint="eastAsia"/>
          <w:sz w:val="32"/>
          <w:szCs w:val="32"/>
        </w:rPr>
        <w:t>揭示了湍流环境对</w:t>
      </w:r>
      <w:r w:rsidR="00E61A09" w:rsidRPr="00901D95">
        <w:rPr>
          <w:rFonts w:ascii="仿宋_GB2312" w:eastAsia="仿宋_GB2312" w:hAnsi="仿宋_GB2312" w:cs="仿宋_GB2312"/>
          <w:sz w:val="32"/>
          <w:szCs w:val="32"/>
        </w:rPr>
        <w:t>部分相干涡旋光束</w:t>
      </w:r>
      <w:r w:rsidR="004D2EA2" w:rsidRPr="003C7DB9">
        <w:rPr>
          <w:rFonts w:ascii="仿宋_GB2312" w:eastAsia="仿宋_GB2312" w:hAnsi="仿宋_GB2312" w:cs="仿宋_GB2312" w:hint="eastAsia"/>
          <w:sz w:val="32"/>
          <w:szCs w:val="32"/>
        </w:rPr>
        <w:t>轨道角动量</w:t>
      </w:r>
      <w:r w:rsidR="00E61A09" w:rsidRPr="00901D95">
        <w:rPr>
          <w:rFonts w:ascii="仿宋_GB2312" w:eastAsia="仿宋_GB2312" w:hAnsi="仿宋_GB2312" w:cs="仿宋_GB2312" w:hint="eastAsia"/>
          <w:sz w:val="32"/>
          <w:szCs w:val="32"/>
        </w:rPr>
        <w:t>特性</w:t>
      </w:r>
      <w:r w:rsidR="00E61A09">
        <w:rPr>
          <w:rFonts w:ascii="仿宋_GB2312" w:eastAsia="仿宋_GB2312" w:hAnsi="仿宋_GB2312" w:cs="仿宋_GB2312" w:hint="eastAsia"/>
          <w:sz w:val="32"/>
          <w:szCs w:val="32"/>
        </w:rPr>
        <w:t>的影响机理，</w:t>
      </w:r>
      <w:r w:rsidR="002612AC">
        <w:rPr>
          <w:rFonts w:ascii="仿宋_GB2312" w:eastAsia="仿宋_GB2312" w:hAnsi="仿宋_GB2312" w:cs="仿宋_GB2312" w:hint="eastAsia"/>
          <w:sz w:val="32"/>
          <w:szCs w:val="32"/>
        </w:rPr>
        <w:t>阐明</w:t>
      </w:r>
      <w:r w:rsidR="002612AC">
        <w:rPr>
          <w:rFonts w:ascii="仿宋_GB2312" w:eastAsia="仿宋_GB2312" w:hAnsi="仿宋_GB2312" w:cs="仿宋_GB2312" w:hint="eastAsia"/>
          <w:sz w:val="32"/>
          <w:szCs w:val="32"/>
        </w:rPr>
        <w:t>了</w:t>
      </w:r>
      <w:r w:rsidR="002612AC" w:rsidRPr="00901D95">
        <w:rPr>
          <w:rFonts w:ascii="仿宋_GB2312" w:eastAsia="仿宋_GB2312" w:hAnsi="仿宋_GB2312" w:cs="仿宋_GB2312"/>
          <w:sz w:val="32"/>
          <w:szCs w:val="32"/>
        </w:rPr>
        <w:t>部分相干涡旋光束</w:t>
      </w:r>
      <w:r w:rsidR="002612AC">
        <w:rPr>
          <w:rFonts w:ascii="仿宋_GB2312" w:eastAsia="仿宋_GB2312" w:hAnsi="仿宋_GB2312" w:cs="仿宋_GB2312" w:hint="eastAsia"/>
          <w:sz w:val="32"/>
          <w:szCs w:val="32"/>
        </w:rPr>
        <w:t>经</w:t>
      </w:r>
      <w:r w:rsidR="002612AC">
        <w:rPr>
          <w:rFonts w:ascii="仿宋_GB2312" w:eastAsia="仿宋_GB2312" w:hAnsi="仿宋_GB2312" w:cs="仿宋_GB2312" w:hint="eastAsia"/>
          <w:sz w:val="32"/>
          <w:szCs w:val="32"/>
        </w:rPr>
        <w:t>旋转目标</w:t>
      </w:r>
      <w:r w:rsidR="002612AC">
        <w:rPr>
          <w:rFonts w:ascii="仿宋_GB2312" w:eastAsia="仿宋_GB2312" w:hAnsi="仿宋_GB2312" w:cs="仿宋_GB2312" w:hint="eastAsia"/>
          <w:sz w:val="32"/>
          <w:szCs w:val="32"/>
        </w:rPr>
        <w:t>旋转多普勒频移，提出</w:t>
      </w:r>
      <w:r w:rsidR="00E61A09">
        <w:rPr>
          <w:rFonts w:ascii="仿宋_GB2312" w:eastAsia="仿宋_GB2312" w:hAnsi="仿宋_GB2312" w:cs="仿宋_GB2312" w:hint="eastAsia"/>
          <w:sz w:val="32"/>
          <w:szCs w:val="32"/>
        </w:rPr>
        <w:t>了</w:t>
      </w:r>
      <w:r w:rsidR="002612AC">
        <w:rPr>
          <w:rFonts w:ascii="仿宋_GB2312" w:eastAsia="仿宋_GB2312" w:hAnsi="仿宋_GB2312" w:cs="仿宋_GB2312" w:hint="eastAsia"/>
          <w:sz w:val="32"/>
          <w:szCs w:val="32"/>
        </w:rPr>
        <w:t>高效产生</w:t>
      </w:r>
      <w:r w:rsidR="00E61A09">
        <w:rPr>
          <w:rFonts w:ascii="仿宋_GB2312" w:eastAsia="仿宋_GB2312" w:hAnsi="仿宋_GB2312" w:cs="仿宋_GB2312" w:hint="eastAsia"/>
          <w:sz w:val="32"/>
          <w:szCs w:val="32"/>
        </w:rPr>
        <w:t>矢量涡旋光束</w:t>
      </w:r>
      <w:r w:rsidR="002612AC">
        <w:rPr>
          <w:rFonts w:ascii="仿宋_GB2312" w:eastAsia="仿宋_GB2312" w:hAnsi="仿宋_GB2312" w:cs="仿宋_GB2312" w:hint="eastAsia"/>
          <w:sz w:val="32"/>
          <w:szCs w:val="32"/>
        </w:rPr>
        <w:t>的新方法并分析了</w:t>
      </w:r>
      <w:r w:rsidR="00E61A09">
        <w:rPr>
          <w:rFonts w:ascii="仿宋_GB2312" w:eastAsia="仿宋_GB2312" w:hAnsi="仿宋_GB2312" w:cs="仿宋_GB2312" w:hint="eastAsia"/>
          <w:sz w:val="32"/>
          <w:szCs w:val="32"/>
        </w:rPr>
        <w:t>确定性光学系统</w:t>
      </w:r>
      <w:r w:rsidR="002612AC">
        <w:rPr>
          <w:rFonts w:ascii="仿宋_GB2312" w:eastAsia="仿宋_GB2312" w:hAnsi="仿宋_GB2312" w:cs="仿宋_GB2312" w:hint="eastAsia"/>
          <w:sz w:val="32"/>
          <w:szCs w:val="32"/>
        </w:rPr>
        <w:t>对光束</w:t>
      </w:r>
      <w:r w:rsidR="00E61A09">
        <w:rPr>
          <w:rFonts w:ascii="仿宋_GB2312" w:eastAsia="仿宋_GB2312" w:hAnsi="仿宋_GB2312" w:cs="仿宋_GB2312" w:hint="eastAsia"/>
          <w:sz w:val="32"/>
          <w:szCs w:val="32"/>
        </w:rPr>
        <w:t>的</w:t>
      </w:r>
      <w:r w:rsidR="004D2EA2" w:rsidRPr="003C7DB9">
        <w:rPr>
          <w:rFonts w:ascii="仿宋_GB2312" w:eastAsia="仿宋_GB2312" w:hAnsi="仿宋_GB2312" w:cs="仿宋_GB2312" w:hint="eastAsia"/>
          <w:sz w:val="32"/>
          <w:szCs w:val="32"/>
        </w:rPr>
        <w:t>轨道角动量</w:t>
      </w:r>
      <w:r w:rsidR="002612AC">
        <w:rPr>
          <w:rFonts w:ascii="仿宋_GB2312" w:eastAsia="仿宋_GB2312" w:hAnsi="仿宋_GB2312" w:cs="仿宋_GB2312" w:hint="eastAsia"/>
          <w:sz w:val="32"/>
          <w:szCs w:val="32"/>
        </w:rPr>
        <w:t>影响</w:t>
      </w:r>
      <w:r w:rsidR="00E61A09">
        <w:rPr>
          <w:rFonts w:ascii="仿宋_GB2312" w:eastAsia="仿宋_GB2312" w:hAnsi="仿宋_GB2312" w:cs="仿宋_GB2312" w:hint="eastAsia"/>
          <w:sz w:val="32"/>
          <w:szCs w:val="32"/>
        </w:rPr>
        <w:t>规律，为新型</w:t>
      </w:r>
      <w:r w:rsidR="00E61A09" w:rsidRPr="00901D95">
        <w:rPr>
          <w:rFonts w:ascii="仿宋_GB2312" w:eastAsia="仿宋_GB2312" w:hAnsi="仿宋_GB2312" w:cs="仿宋_GB2312" w:hint="eastAsia"/>
          <w:sz w:val="32"/>
          <w:szCs w:val="32"/>
        </w:rPr>
        <w:t>涡旋</w:t>
      </w:r>
      <w:r w:rsidR="00E61A09">
        <w:rPr>
          <w:rFonts w:ascii="仿宋_GB2312" w:eastAsia="仿宋_GB2312" w:hAnsi="仿宋_GB2312" w:cs="仿宋_GB2312" w:hint="eastAsia"/>
          <w:sz w:val="32"/>
          <w:szCs w:val="32"/>
        </w:rPr>
        <w:t>光</w:t>
      </w:r>
      <w:r w:rsidR="00E61A09">
        <w:rPr>
          <w:rFonts w:ascii="仿宋_GB2312" w:eastAsia="仿宋_GB2312" w:hAnsi="仿宋_GB2312" w:cs="仿宋_GB2312" w:hint="eastAsia"/>
          <w:sz w:val="32"/>
          <w:szCs w:val="32"/>
        </w:rPr>
        <w:lastRenderedPageBreak/>
        <w:t>场轨道角动量及其应用提供了理论支撑。主要科学发现点为：</w:t>
      </w:r>
    </w:p>
    <w:p w14:paraId="5F0012DF" w14:textId="3C803629" w:rsidR="002612AC" w:rsidRDefault="002612AC" w:rsidP="00107C80">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揭示了湍流环境对</w:t>
      </w:r>
      <w:r w:rsidRPr="00901D95">
        <w:rPr>
          <w:rFonts w:ascii="仿宋_GB2312" w:eastAsia="仿宋_GB2312" w:hAnsi="仿宋_GB2312" w:cs="仿宋_GB2312"/>
          <w:sz w:val="32"/>
          <w:szCs w:val="32"/>
        </w:rPr>
        <w:t>部分相干涡旋光束</w:t>
      </w:r>
      <w:r w:rsidRPr="003C7DB9">
        <w:rPr>
          <w:rFonts w:ascii="仿宋_GB2312" w:eastAsia="仿宋_GB2312" w:hAnsi="仿宋_GB2312" w:cs="仿宋_GB2312" w:hint="eastAsia"/>
          <w:sz w:val="32"/>
          <w:szCs w:val="32"/>
        </w:rPr>
        <w:t>轨道角动量</w:t>
      </w:r>
      <w:r w:rsidRPr="00901D95">
        <w:rPr>
          <w:rFonts w:ascii="仿宋_GB2312" w:eastAsia="仿宋_GB2312" w:hAnsi="仿宋_GB2312" w:cs="仿宋_GB2312" w:hint="eastAsia"/>
          <w:sz w:val="32"/>
          <w:szCs w:val="32"/>
        </w:rPr>
        <w:t>特性</w:t>
      </w:r>
      <w:r>
        <w:rPr>
          <w:rFonts w:ascii="仿宋_GB2312" w:eastAsia="仿宋_GB2312" w:hAnsi="仿宋_GB2312" w:cs="仿宋_GB2312" w:hint="eastAsia"/>
          <w:sz w:val="32"/>
          <w:szCs w:val="32"/>
        </w:rPr>
        <w:t>的影响机理</w:t>
      </w:r>
    </w:p>
    <w:p w14:paraId="5B934DF4" w14:textId="224776BF" w:rsidR="002612AC" w:rsidRDefault="002612AC" w:rsidP="00107C80">
      <w:pPr>
        <w:spacing w:afterLines="50" w:after="156"/>
        <w:ind w:firstLineChars="200" w:firstLine="640"/>
        <w:rPr>
          <w:rFonts w:ascii="仿宋_GB2312" w:eastAsia="仿宋_GB2312" w:hAnsi="仿宋_GB2312" w:cs="仿宋_GB2312"/>
          <w:sz w:val="32"/>
          <w:szCs w:val="32"/>
        </w:rPr>
      </w:pPr>
      <w:r w:rsidRPr="00107C80">
        <w:rPr>
          <w:rFonts w:ascii="仿宋_GB2312" w:eastAsia="仿宋_GB2312" w:hAnsi="仿宋_GB2312" w:cs="仿宋_GB2312" w:hint="eastAsia"/>
          <w:sz w:val="32"/>
          <w:szCs w:val="32"/>
        </w:rPr>
        <w:t>针对部分相干涡旋光束对大气条件下湍流效应的敏感性，开展部分相干涡旋光束大气传输的轨道角动量谱密度及交叉谱密度研究，分析涡旋光束轨道角动量谱的弥散及波前畸变对部分相干涡旋光束远程传感产生的影响，进行不同相干度部分相干涡旋光束大气传输特性的探测仿真研究，并通过相位矩阵作用提高部分相干涡旋光束相位螺旋度。</w:t>
      </w:r>
    </w:p>
    <w:p w14:paraId="6ACDDD2C" w14:textId="4AD0430D" w:rsidR="002612AC" w:rsidRDefault="002612AC" w:rsidP="00107C80">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阐明了</w:t>
      </w:r>
      <w:r w:rsidRPr="00901D95">
        <w:rPr>
          <w:rFonts w:ascii="仿宋_GB2312" w:eastAsia="仿宋_GB2312" w:hAnsi="仿宋_GB2312" w:cs="仿宋_GB2312"/>
          <w:sz w:val="32"/>
          <w:szCs w:val="32"/>
        </w:rPr>
        <w:t>部分相干涡旋光束</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空间</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旋转多普勒</w:t>
      </w:r>
      <w:r>
        <w:rPr>
          <w:rFonts w:ascii="仿宋_GB2312" w:eastAsia="仿宋_GB2312" w:hAnsi="仿宋_GB2312" w:cs="仿宋_GB2312" w:hint="eastAsia"/>
          <w:sz w:val="32"/>
          <w:szCs w:val="32"/>
        </w:rPr>
        <w:t>效应</w:t>
      </w:r>
    </w:p>
    <w:p w14:paraId="55E37EF5" w14:textId="593B6ED8" w:rsidR="002612AC" w:rsidRDefault="00EF2E49" w:rsidP="00107C80">
      <w:pPr>
        <w:spacing w:afterLines="50" w:after="156"/>
        <w:ind w:firstLineChars="200" w:firstLine="640"/>
        <w:rPr>
          <w:rFonts w:ascii="仿宋_GB2312" w:eastAsia="仿宋_GB2312" w:hAnsi="仿宋_GB2312" w:cs="仿宋_GB2312"/>
          <w:sz w:val="32"/>
          <w:szCs w:val="32"/>
        </w:rPr>
      </w:pPr>
      <w:r w:rsidRPr="00EF2E49">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部分相干</w:t>
      </w:r>
      <w:r w:rsidRPr="00EF2E49">
        <w:rPr>
          <w:rFonts w:ascii="仿宋_GB2312" w:eastAsia="仿宋_GB2312" w:hAnsi="仿宋_GB2312" w:cs="仿宋_GB2312" w:hint="eastAsia"/>
          <w:sz w:val="32"/>
          <w:szCs w:val="32"/>
        </w:rPr>
        <w:t>涡旋光束通过旋转毛玻璃后的散斑特性，进一步反映叠加态涡旋光束经过调控后OAM态的组成分布，得到涡旋光场空间相干长度以及光束拓扑荷值与其散斑场之间的关系。分析旋转随机粗糙表面均方根粗糙度对光束传输的影响，计算</w:t>
      </w:r>
      <w:r>
        <w:rPr>
          <w:rFonts w:ascii="仿宋_GB2312" w:eastAsia="仿宋_GB2312" w:hAnsi="仿宋_GB2312" w:cs="仿宋_GB2312" w:hint="eastAsia"/>
          <w:sz w:val="32"/>
          <w:szCs w:val="32"/>
        </w:rPr>
        <w:t>部分相干</w:t>
      </w:r>
      <w:r w:rsidRPr="00EF2E49">
        <w:rPr>
          <w:rFonts w:ascii="仿宋_GB2312" w:eastAsia="仿宋_GB2312" w:hAnsi="仿宋_GB2312" w:cs="仿宋_GB2312" w:hint="eastAsia"/>
          <w:sz w:val="32"/>
          <w:szCs w:val="32"/>
        </w:rPr>
        <w:t>涡旋光束经旋转随机粗糙表面后，与参考光进行干涉得到不同转速下归一化强度值随时间变化曲线，通过光强-时间函数间接求得频移量</w:t>
      </w:r>
      <w:r w:rsidR="00A0316F">
        <w:rPr>
          <w:rFonts w:ascii="仿宋_GB2312" w:eastAsia="仿宋_GB2312" w:hAnsi="仿宋_GB2312" w:cs="仿宋_GB2312" w:hint="eastAsia"/>
          <w:sz w:val="32"/>
          <w:szCs w:val="32"/>
        </w:rPr>
        <w:t>，进一步</w:t>
      </w:r>
      <w:r w:rsidRPr="00EF2E49">
        <w:rPr>
          <w:rFonts w:ascii="仿宋_GB2312" w:eastAsia="仿宋_GB2312" w:hAnsi="仿宋_GB2312" w:cs="仿宋_GB2312" w:hint="eastAsia"/>
          <w:sz w:val="32"/>
          <w:szCs w:val="32"/>
        </w:rPr>
        <w:t>反演得到旋转目标的转速。</w:t>
      </w:r>
    </w:p>
    <w:p w14:paraId="3CD8A5F4" w14:textId="6240C6C6" w:rsidR="002612AC" w:rsidRDefault="002612AC" w:rsidP="00107C80">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提出了高效产生矢量涡旋光束的新方法并分析了确定性光学系统对光束的</w:t>
      </w:r>
      <w:r w:rsidRPr="003C7DB9">
        <w:rPr>
          <w:rFonts w:ascii="仿宋_GB2312" w:eastAsia="仿宋_GB2312" w:hAnsi="仿宋_GB2312" w:cs="仿宋_GB2312" w:hint="eastAsia"/>
          <w:sz w:val="32"/>
          <w:szCs w:val="32"/>
        </w:rPr>
        <w:t>轨道角动量</w:t>
      </w:r>
      <w:r>
        <w:rPr>
          <w:rFonts w:ascii="仿宋_GB2312" w:eastAsia="仿宋_GB2312" w:hAnsi="仿宋_GB2312" w:cs="仿宋_GB2312" w:hint="eastAsia"/>
          <w:sz w:val="32"/>
          <w:szCs w:val="32"/>
        </w:rPr>
        <w:t>影响规律</w:t>
      </w:r>
    </w:p>
    <w:p w14:paraId="2174D4FE" w14:textId="1AFAE72A" w:rsidR="002612AC" w:rsidRDefault="002612AC" w:rsidP="00107C80">
      <w:pPr>
        <w:spacing w:afterLines="50" w:after="156"/>
        <w:ind w:firstLineChars="200" w:firstLine="640"/>
        <w:rPr>
          <w:rFonts w:ascii="仿宋_GB2312" w:eastAsia="仿宋_GB2312" w:hAnsi="仿宋_GB2312" w:cs="仿宋_GB2312"/>
          <w:sz w:val="32"/>
          <w:szCs w:val="32"/>
        </w:rPr>
      </w:pPr>
      <w:r w:rsidRPr="004D2EA2">
        <w:rPr>
          <w:rFonts w:ascii="仿宋_GB2312" w:eastAsia="仿宋_GB2312" w:hAnsi="仿宋_GB2312" w:cs="仿宋_GB2312" w:hint="eastAsia"/>
          <w:sz w:val="32"/>
          <w:szCs w:val="32"/>
        </w:rPr>
        <w:lastRenderedPageBreak/>
        <w:t>研究矢量涡旋光束经光阑-透镜系统以及湍流环境下的轨道角动量与偏振特性，探索矢量涡旋光束空间传输特性及旋转目标散斑轨道角动量效应</w:t>
      </w:r>
      <w:r>
        <w:rPr>
          <w:rFonts w:ascii="仿宋_GB2312" w:eastAsia="仿宋_GB2312" w:hAnsi="仿宋_GB2312" w:cs="仿宋_GB2312" w:hint="eastAsia"/>
          <w:sz w:val="32"/>
          <w:szCs w:val="32"/>
        </w:rPr>
        <w:t>，</w:t>
      </w:r>
      <w:r w:rsidRPr="004D2EA2">
        <w:rPr>
          <w:rFonts w:ascii="仿宋_GB2312" w:eastAsia="仿宋_GB2312" w:hAnsi="仿宋_GB2312" w:cs="仿宋_GB2312" w:hint="eastAsia"/>
          <w:sz w:val="32"/>
          <w:szCs w:val="32"/>
        </w:rPr>
        <w:t>讨论矢量涡旋光束传输中轨道角动量谱和偏振散斑场的关系，深入探索旋转目标随机散射光场中存在的相位奇异和偏振奇异现象。</w:t>
      </w:r>
    </w:p>
    <w:p w14:paraId="52638B25" w14:textId="2503DF1E" w:rsidR="00FB4CE3" w:rsidRPr="00107C80" w:rsidRDefault="00000000" w:rsidP="004D2EA2">
      <w:pPr>
        <w:spacing w:afterLines="50" w:after="156"/>
        <w:ind w:firstLineChars="200" w:firstLine="643"/>
        <w:rPr>
          <w:rFonts w:ascii="仿宋_GB2312" w:eastAsia="仿宋_GB2312" w:hAnsi="仿宋_GB2312" w:cs="仿宋_GB2312"/>
          <w:b/>
          <w:bCs/>
          <w:sz w:val="32"/>
          <w:szCs w:val="32"/>
        </w:rPr>
      </w:pPr>
      <w:r w:rsidRPr="00107C80">
        <w:rPr>
          <w:rFonts w:ascii="仿宋_GB2312" w:eastAsia="仿宋_GB2312" w:hAnsi="仿宋_GB2312" w:cs="仿宋_GB2312" w:hint="eastAsia"/>
          <w:b/>
          <w:bCs/>
          <w:sz w:val="32"/>
          <w:szCs w:val="32"/>
        </w:rPr>
        <w:t>成果的主要创新点：</w:t>
      </w:r>
    </w:p>
    <w:p w14:paraId="3EDA7451" w14:textId="36870FCE" w:rsidR="008809DB" w:rsidRDefault="008809DB" w:rsidP="008809DB">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612AC">
        <w:rPr>
          <w:rFonts w:ascii="仿宋_GB2312" w:eastAsia="仿宋_GB2312" w:hAnsi="仿宋_GB2312" w:cs="仿宋_GB2312" w:hint="eastAsia"/>
          <w:sz w:val="32"/>
          <w:szCs w:val="32"/>
        </w:rPr>
        <w:t>提出</w:t>
      </w:r>
      <w:r w:rsidR="002612AC" w:rsidRPr="00107C80">
        <w:rPr>
          <w:rFonts w:ascii="仿宋_GB2312" w:eastAsia="仿宋_GB2312" w:hAnsi="仿宋_GB2312" w:cs="仿宋_GB2312" w:hint="eastAsia"/>
          <w:sz w:val="32"/>
          <w:szCs w:val="32"/>
        </w:rPr>
        <w:t>利用旋转毛玻璃实现随机相位屏，研究湍流大气对部分相干涡旋光束轨道角动量谱分布影响</w:t>
      </w:r>
      <w:r w:rsidR="002612AC">
        <w:rPr>
          <w:rFonts w:ascii="仿宋_GB2312" w:eastAsia="仿宋_GB2312" w:hAnsi="仿宋_GB2312" w:cs="仿宋_GB2312" w:hint="eastAsia"/>
          <w:sz w:val="32"/>
          <w:szCs w:val="32"/>
        </w:rPr>
        <w:t>，</w:t>
      </w:r>
      <w:r w:rsidR="00235543">
        <w:rPr>
          <w:rFonts w:ascii="仿宋_GB2312" w:eastAsia="仿宋_GB2312" w:hAnsi="仿宋_GB2312" w:cs="仿宋_GB2312" w:hint="eastAsia"/>
          <w:sz w:val="32"/>
          <w:szCs w:val="32"/>
        </w:rPr>
        <w:t>揭示了</w:t>
      </w:r>
      <w:r w:rsidR="00235543" w:rsidRPr="00235543">
        <w:rPr>
          <w:rFonts w:ascii="仿宋_GB2312" w:eastAsia="仿宋_GB2312" w:hAnsi="仿宋_GB2312" w:cs="仿宋_GB2312" w:hint="eastAsia"/>
          <w:sz w:val="32"/>
          <w:szCs w:val="32"/>
        </w:rPr>
        <w:t>涡旋光束相干性退化</w:t>
      </w:r>
      <w:r w:rsidR="00235543">
        <w:rPr>
          <w:rFonts w:ascii="仿宋_GB2312" w:eastAsia="仿宋_GB2312" w:hAnsi="仿宋_GB2312" w:cs="仿宋_GB2312" w:hint="eastAsia"/>
          <w:sz w:val="32"/>
          <w:szCs w:val="32"/>
        </w:rPr>
        <w:t>与</w:t>
      </w:r>
      <w:r w:rsidR="00235543" w:rsidRPr="00235543">
        <w:rPr>
          <w:rFonts w:ascii="仿宋_GB2312" w:eastAsia="仿宋_GB2312" w:hAnsi="仿宋_GB2312" w:cs="仿宋_GB2312" w:hint="eastAsia"/>
          <w:sz w:val="32"/>
          <w:szCs w:val="32"/>
        </w:rPr>
        <w:t>轨道角动量谱扩散</w:t>
      </w:r>
      <w:r w:rsidR="00235543">
        <w:rPr>
          <w:rFonts w:ascii="仿宋_GB2312" w:eastAsia="仿宋_GB2312" w:hAnsi="仿宋_GB2312" w:cs="仿宋_GB2312" w:hint="eastAsia"/>
          <w:sz w:val="32"/>
          <w:szCs w:val="32"/>
        </w:rPr>
        <w:t>的内在关系。</w:t>
      </w:r>
      <w:r w:rsidR="00235543">
        <w:rPr>
          <w:rFonts w:ascii="仿宋_GB2312" w:eastAsia="仿宋_GB2312" w:hAnsi="仿宋_GB2312" w:cs="仿宋_GB2312"/>
          <w:sz w:val="32"/>
          <w:szCs w:val="32"/>
        </w:rPr>
        <w:t xml:space="preserve"> </w:t>
      </w:r>
    </w:p>
    <w:p w14:paraId="34C74E19" w14:textId="33973B60" w:rsidR="004A6F03" w:rsidRPr="00107C80" w:rsidRDefault="008809DB" w:rsidP="008809DB">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2612AC">
        <w:rPr>
          <w:rFonts w:ascii="仿宋_GB2312" w:eastAsia="仿宋_GB2312" w:hAnsi="仿宋_GB2312" w:cs="仿宋_GB2312" w:hint="eastAsia"/>
          <w:sz w:val="32"/>
          <w:szCs w:val="32"/>
        </w:rPr>
        <w:t>阐明了确定性</w:t>
      </w:r>
      <w:r w:rsidR="002612AC" w:rsidRPr="00107C80">
        <w:rPr>
          <w:rFonts w:ascii="仿宋_GB2312" w:eastAsia="仿宋_GB2312" w:hAnsi="仿宋_GB2312" w:cs="仿宋_GB2312" w:hint="eastAsia"/>
          <w:sz w:val="32"/>
          <w:szCs w:val="32"/>
        </w:rPr>
        <w:t>光学系统</w:t>
      </w:r>
      <w:r w:rsidR="002612AC">
        <w:rPr>
          <w:rFonts w:ascii="仿宋_GB2312" w:eastAsia="仿宋_GB2312" w:hAnsi="仿宋_GB2312" w:cs="仿宋_GB2312" w:hint="eastAsia"/>
          <w:sz w:val="32"/>
          <w:szCs w:val="32"/>
        </w:rPr>
        <w:t>对</w:t>
      </w:r>
      <w:r w:rsidR="002612AC" w:rsidRPr="00107C80">
        <w:rPr>
          <w:rFonts w:ascii="仿宋_GB2312" w:eastAsia="仿宋_GB2312" w:hAnsi="仿宋_GB2312" w:cs="仿宋_GB2312" w:hint="eastAsia"/>
          <w:sz w:val="32"/>
          <w:szCs w:val="32"/>
        </w:rPr>
        <w:t>部分相干涡旋光束轨道角动量</w:t>
      </w:r>
      <w:r w:rsidR="002612AC">
        <w:rPr>
          <w:rFonts w:ascii="仿宋_GB2312" w:eastAsia="仿宋_GB2312" w:hAnsi="仿宋_GB2312" w:cs="仿宋_GB2312" w:hint="eastAsia"/>
          <w:sz w:val="32"/>
          <w:szCs w:val="32"/>
        </w:rPr>
        <w:t>的影响机理</w:t>
      </w:r>
      <w:r w:rsidR="002612AC" w:rsidRPr="00107C80">
        <w:rPr>
          <w:rFonts w:ascii="仿宋_GB2312" w:eastAsia="仿宋_GB2312" w:hAnsi="仿宋_GB2312" w:cs="仿宋_GB2312" w:hint="eastAsia"/>
          <w:sz w:val="32"/>
          <w:szCs w:val="32"/>
        </w:rPr>
        <w:t>,</w:t>
      </w:r>
      <w:r w:rsidR="00235543" w:rsidRPr="00235543">
        <w:rPr>
          <w:rFonts w:ascii="仿宋_GB2312" w:eastAsia="仿宋_GB2312" w:hAnsi="仿宋_GB2312" w:cs="仿宋_GB2312" w:hint="eastAsia"/>
          <w:sz w:val="32"/>
          <w:szCs w:val="32"/>
        </w:rPr>
        <w:t>深入分析</w:t>
      </w:r>
      <w:r w:rsidR="00235543">
        <w:rPr>
          <w:rFonts w:ascii="仿宋_GB2312" w:eastAsia="仿宋_GB2312" w:hAnsi="仿宋_GB2312" w:cs="仿宋_GB2312" w:hint="eastAsia"/>
          <w:sz w:val="32"/>
          <w:szCs w:val="32"/>
        </w:rPr>
        <w:t>了光束</w:t>
      </w:r>
      <w:r w:rsidR="00235543" w:rsidRPr="00235543">
        <w:rPr>
          <w:rFonts w:ascii="仿宋_GB2312" w:eastAsia="仿宋_GB2312" w:hAnsi="仿宋_GB2312" w:cs="仿宋_GB2312"/>
          <w:sz w:val="32"/>
          <w:szCs w:val="32"/>
        </w:rPr>
        <w:t>空间相干长度及拓扑荷值与其散斑场之间的关系</w:t>
      </w:r>
      <w:r w:rsidR="00235543" w:rsidRPr="00235543">
        <w:rPr>
          <w:rFonts w:ascii="仿宋_GB2312" w:eastAsia="仿宋_GB2312" w:hAnsi="仿宋_GB2312" w:cs="仿宋_GB2312" w:hint="eastAsia"/>
          <w:sz w:val="32"/>
          <w:szCs w:val="32"/>
        </w:rPr>
        <w:t>，</w:t>
      </w:r>
      <w:r w:rsidR="00235543">
        <w:rPr>
          <w:rFonts w:ascii="仿宋_GB2312" w:eastAsia="仿宋_GB2312" w:hAnsi="仿宋_GB2312" w:cs="仿宋_GB2312" w:hint="eastAsia"/>
          <w:sz w:val="32"/>
          <w:szCs w:val="32"/>
        </w:rPr>
        <w:t>并</w:t>
      </w:r>
      <w:r w:rsidR="00235543" w:rsidRPr="00107C80">
        <w:rPr>
          <w:rFonts w:ascii="仿宋_GB2312" w:eastAsia="仿宋_GB2312" w:hAnsi="仿宋_GB2312" w:cs="仿宋_GB2312" w:hint="eastAsia"/>
          <w:sz w:val="32"/>
          <w:szCs w:val="32"/>
        </w:rPr>
        <w:t>通过散斑场反演</w:t>
      </w:r>
      <w:r w:rsidR="00235543">
        <w:rPr>
          <w:rFonts w:ascii="仿宋_GB2312" w:eastAsia="仿宋_GB2312" w:hAnsi="仿宋_GB2312" w:cs="仿宋_GB2312" w:hint="eastAsia"/>
          <w:sz w:val="32"/>
          <w:szCs w:val="32"/>
        </w:rPr>
        <w:t>矢量</w:t>
      </w:r>
      <w:r w:rsidR="00235543" w:rsidRPr="00107C80">
        <w:rPr>
          <w:rFonts w:ascii="仿宋_GB2312" w:eastAsia="仿宋_GB2312" w:hAnsi="仿宋_GB2312" w:cs="仿宋_GB2312" w:hint="eastAsia"/>
          <w:sz w:val="32"/>
          <w:szCs w:val="32"/>
        </w:rPr>
        <w:t>光束轨道角动量。</w:t>
      </w:r>
    </w:p>
    <w:p w14:paraId="657ABF5B" w14:textId="75BD76DD" w:rsidR="004A6F03" w:rsidRPr="00107C80" w:rsidRDefault="008809DB" w:rsidP="002612AC">
      <w:p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2612AC">
        <w:rPr>
          <w:rFonts w:ascii="仿宋_GB2312" w:eastAsia="仿宋_GB2312" w:hAnsi="仿宋_GB2312" w:cs="仿宋_GB2312" w:hint="eastAsia"/>
          <w:sz w:val="32"/>
          <w:szCs w:val="32"/>
        </w:rPr>
        <w:t>提出</w:t>
      </w:r>
      <w:r w:rsidR="002612AC">
        <w:rPr>
          <w:rFonts w:ascii="仿宋_GB2312" w:eastAsia="仿宋_GB2312" w:hAnsi="仿宋_GB2312" w:cs="仿宋_GB2312" w:hint="eastAsia"/>
          <w:sz w:val="32"/>
          <w:szCs w:val="32"/>
        </w:rPr>
        <w:t>利用单个空间光调制器</w:t>
      </w:r>
      <w:r w:rsidR="002612AC">
        <w:rPr>
          <w:rFonts w:ascii="仿宋_GB2312" w:eastAsia="仿宋_GB2312" w:hAnsi="仿宋_GB2312" w:cs="仿宋_GB2312" w:hint="eastAsia"/>
          <w:sz w:val="32"/>
          <w:szCs w:val="32"/>
        </w:rPr>
        <w:t>高效产生矢量涡旋光束的新方法</w:t>
      </w:r>
      <w:r w:rsidR="002612AC">
        <w:rPr>
          <w:rFonts w:ascii="仿宋_GB2312" w:eastAsia="仿宋_GB2312" w:hAnsi="仿宋_GB2312" w:cs="仿宋_GB2312" w:hint="eastAsia"/>
          <w:sz w:val="32"/>
          <w:szCs w:val="32"/>
        </w:rPr>
        <w:t>，发现含</w:t>
      </w:r>
      <w:r w:rsidR="002612AC" w:rsidRPr="004D2EA2">
        <w:rPr>
          <w:rFonts w:ascii="仿宋_GB2312" w:eastAsia="仿宋_GB2312" w:hAnsi="仿宋_GB2312" w:cs="仿宋_GB2312" w:hint="eastAsia"/>
          <w:sz w:val="32"/>
          <w:szCs w:val="32"/>
        </w:rPr>
        <w:t>光阑-透镜系统</w:t>
      </w:r>
      <w:r w:rsidR="002612AC">
        <w:rPr>
          <w:rFonts w:ascii="仿宋_GB2312" w:eastAsia="仿宋_GB2312" w:hAnsi="仿宋_GB2312" w:cs="仿宋_GB2312" w:hint="eastAsia"/>
          <w:sz w:val="32"/>
          <w:szCs w:val="32"/>
        </w:rPr>
        <w:t>对</w:t>
      </w:r>
      <w:r w:rsidR="002612AC" w:rsidRPr="00107C80">
        <w:rPr>
          <w:rFonts w:ascii="仿宋_GB2312" w:eastAsia="仿宋_GB2312" w:hAnsi="仿宋_GB2312" w:cs="仿宋_GB2312" w:hint="eastAsia"/>
          <w:sz w:val="32"/>
          <w:szCs w:val="32"/>
        </w:rPr>
        <w:t>任意阶矢量涡旋光束轨道角动量</w:t>
      </w:r>
      <w:r w:rsidR="002612AC">
        <w:rPr>
          <w:rFonts w:ascii="仿宋_GB2312" w:eastAsia="仿宋_GB2312" w:hAnsi="仿宋_GB2312" w:cs="仿宋_GB2312" w:hint="eastAsia"/>
          <w:sz w:val="32"/>
          <w:szCs w:val="32"/>
        </w:rPr>
        <w:t>特性影响规律。</w:t>
      </w:r>
      <w:r w:rsidR="002612AC" w:rsidRPr="00107C80">
        <w:rPr>
          <w:rFonts w:ascii="仿宋_GB2312" w:eastAsia="仿宋_GB2312" w:hAnsi="仿宋_GB2312" w:cs="仿宋_GB2312"/>
          <w:sz w:val="32"/>
          <w:szCs w:val="32"/>
        </w:rPr>
        <w:t xml:space="preserve"> </w:t>
      </w:r>
    </w:p>
    <w:p w14:paraId="4FDDE421" w14:textId="516687F6" w:rsidR="00FB4CE3" w:rsidRPr="00107C80" w:rsidRDefault="00000000" w:rsidP="00107C80">
      <w:pPr>
        <w:spacing w:afterLines="50" w:after="156"/>
        <w:ind w:firstLineChars="200" w:firstLine="643"/>
        <w:jc w:val="left"/>
        <w:rPr>
          <w:rFonts w:ascii="仿宋_GB2312" w:eastAsia="仿宋_GB2312" w:hAnsi="仿宋_GB2312" w:cs="仿宋_GB2312"/>
          <w:b/>
          <w:bCs/>
          <w:sz w:val="32"/>
          <w:szCs w:val="32"/>
        </w:rPr>
      </w:pPr>
      <w:r w:rsidRPr="00107C80">
        <w:rPr>
          <w:rFonts w:ascii="仿宋_GB2312" w:eastAsia="仿宋_GB2312" w:hAnsi="仿宋_GB2312" w:cs="仿宋_GB2312" w:hint="eastAsia"/>
          <w:b/>
          <w:bCs/>
          <w:sz w:val="32"/>
          <w:szCs w:val="32"/>
        </w:rPr>
        <w:t>成果的推广应用情况：</w:t>
      </w:r>
    </w:p>
    <w:p w14:paraId="0E85B017" w14:textId="77777777" w:rsidR="00FB4CE3" w:rsidRDefault="00000000">
      <w:pPr>
        <w:numPr>
          <w:ilvl w:val="0"/>
          <w:numId w:val="1"/>
        </w:num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主要论文专著目录和主要知识产权证明目录：</w:t>
      </w:r>
    </w:p>
    <w:p w14:paraId="39C11DA0" w14:textId="77777777" w:rsidR="00FB4CE3" w:rsidRDefault="00000000">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论文目录：</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3"/>
        <w:gridCol w:w="2125"/>
        <w:gridCol w:w="1353"/>
        <w:gridCol w:w="1704"/>
      </w:tblGrid>
      <w:tr w:rsidR="00FB4CE3" w14:paraId="45824A1C" w14:textId="77777777">
        <w:trPr>
          <w:trHeight w:val="285"/>
          <w:jc w:val="center"/>
        </w:trPr>
        <w:tc>
          <w:tcPr>
            <w:tcW w:w="709" w:type="dxa"/>
            <w:shd w:val="clear" w:color="auto" w:fill="auto"/>
            <w:vAlign w:val="center"/>
          </w:tcPr>
          <w:p w14:paraId="409A509A" w14:textId="77777777" w:rsidR="00FB4CE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序</w:t>
            </w:r>
            <w:r>
              <w:rPr>
                <w:rFonts w:ascii="仿宋_GB2312" w:eastAsia="仿宋_GB2312" w:hAnsi="仿宋_GB2312" w:cs="仿宋_GB2312" w:hint="eastAsia"/>
                <w:b/>
                <w:sz w:val="32"/>
                <w:szCs w:val="32"/>
              </w:rPr>
              <w:lastRenderedPageBreak/>
              <w:t>号</w:t>
            </w:r>
          </w:p>
        </w:tc>
        <w:tc>
          <w:tcPr>
            <w:tcW w:w="2553" w:type="dxa"/>
            <w:shd w:val="clear" w:color="auto" w:fill="auto"/>
            <w:vAlign w:val="center"/>
          </w:tcPr>
          <w:p w14:paraId="7B12F6BD" w14:textId="77777777" w:rsidR="00FB4CE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论文名称</w:t>
            </w:r>
          </w:p>
        </w:tc>
        <w:tc>
          <w:tcPr>
            <w:tcW w:w="2125" w:type="dxa"/>
            <w:shd w:val="clear" w:color="auto" w:fill="auto"/>
            <w:vAlign w:val="center"/>
          </w:tcPr>
          <w:p w14:paraId="2190A5DA" w14:textId="77777777" w:rsidR="00FB4CE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刊名/出版社</w:t>
            </w:r>
          </w:p>
        </w:tc>
        <w:tc>
          <w:tcPr>
            <w:tcW w:w="1353" w:type="dxa"/>
            <w:shd w:val="clear" w:color="auto" w:fill="auto"/>
            <w:vAlign w:val="center"/>
          </w:tcPr>
          <w:p w14:paraId="453752F8" w14:textId="77777777" w:rsidR="00FB4CE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发表时</w:t>
            </w:r>
            <w:r>
              <w:rPr>
                <w:rFonts w:ascii="仿宋_GB2312" w:eastAsia="仿宋_GB2312" w:hAnsi="仿宋_GB2312" w:cs="仿宋_GB2312" w:hint="eastAsia"/>
                <w:b/>
                <w:sz w:val="32"/>
                <w:szCs w:val="32"/>
              </w:rPr>
              <w:lastRenderedPageBreak/>
              <w:t>间</w:t>
            </w:r>
          </w:p>
        </w:tc>
        <w:tc>
          <w:tcPr>
            <w:tcW w:w="1704" w:type="dxa"/>
            <w:shd w:val="clear" w:color="auto" w:fill="auto"/>
            <w:vAlign w:val="center"/>
          </w:tcPr>
          <w:p w14:paraId="7676C576" w14:textId="77777777" w:rsidR="00FB4CE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论文作者</w:t>
            </w:r>
          </w:p>
        </w:tc>
      </w:tr>
      <w:tr w:rsidR="00FB4CE3" w14:paraId="0E7D2BA7" w14:textId="77777777">
        <w:trPr>
          <w:trHeight w:val="1142"/>
          <w:jc w:val="center"/>
        </w:trPr>
        <w:tc>
          <w:tcPr>
            <w:tcW w:w="709" w:type="dxa"/>
            <w:shd w:val="clear" w:color="auto" w:fill="auto"/>
            <w:vAlign w:val="center"/>
          </w:tcPr>
          <w:p w14:paraId="3261F2F5" w14:textId="12D5BD60" w:rsidR="00FB4CE3"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553" w:type="dxa"/>
            <w:shd w:val="clear" w:color="auto" w:fill="auto"/>
            <w:vAlign w:val="center"/>
          </w:tcPr>
          <w:p w14:paraId="72B27239" w14:textId="09ADE39F" w:rsidR="00FB4CE3"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Statistical characteristics of speckle field and orbital angular momentum of partially coherent superposition vortex beams</w:t>
            </w:r>
          </w:p>
        </w:tc>
        <w:tc>
          <w:tcPr>
            <w:tcW w:w="2125" w:type="dxa"/>
            <w:shd w:val="clear" w:color="auto" w:fill="auto"/>
            <w:vAlign w:val="center"/>
          </w:tcPr>
          <w:p w14:paraId="42D4F103" w14:textId="4FE75DD0" w:rsidR="00FB4CE3"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Optical Engineering</w:t>
            </w:r>
          </w:p>
        </w:tc>
        <w:tc>
          <w:tcPr>
            <w:tcW w:w="1353" w:type="dxa"/>
            <w:shd w:val="clear" w:color="auto" w:fill="auto"/>
            <w:vAlign w:val="center"/>
          </w:tcPr>
          <w:p w14:paraId="7E2EE71D" w14:textId="07792B7B" w:rsidR="00FB4CE3"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2020.7</w:t>
            </w:r>
          </w:p>
        </w:tc>
        <w:tc>
          <w:tcPr>
            <w:tcW w:w="1704" w:type="dxa"/>
            <w:shd w:val="clear" w:color="auto" w:fill="auto"/>
            <w:vAlign w:val="center"/>
          </w:tcPr>
          <w:p w14:paraId="68653A5F" w14:textId="79D790D1" w:rsidR="00FB4CE3"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吕宏，刘旭东，任程程，党磊，贺蕊</w:t>
            </w:r>
          </w:p>
        </w:tc>
      </w:tr>
      <w:tr w:rsidR="005A59DE" w14:paraId="26EB1A45" w14:textId="77777777">
        <w:trPr>
          <w:trHeight w:val="1142"/>
          <w:jc w:val="center"/>
        </w:trPr>
        <w:tc>
          <w:tcPr>
            <w:tcW w:w="709" w:type="dxa"/>
            <w:shd w:val="clear" w:color="auto" w:fill="auto"/>
            <w:vAlign w:val="center"/>
          </w:tcPr>
          <w:p w14:paraId="3A193822" w14:textId="2CCECFFC"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553" w:type="dxa"/>
            <w:shd w:val="clear" w:color="auto" w:fill="auto"/>
            <w:vAlign w:val="center"/>
          </w:tcPr>
          <w:p w14:paraId="748B4FCF" w14:textId="5B428A7D" w:rsidR="005A59DE"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Orbital angular momentum spectrum of partially coherent vortex beams in slant atmospheric turbulence</w:t>
            </w:r>
          </w:p>
        </w:tc>
        <w:tc>
          <w:tcPr>
            <w:tcW w:w="2125" w:type="dxa"/>
            <w:shd w:val="clear" w:color="auto" w:fill="auto"/>
            <w:vAlign w:val="center"/>
          </w:tcPr>
          <w:p w14:paraId="1F81A1C7" w14:textId="699FB13B" w:rsidR="005A59DE"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Infrared Physics &amp; Technology</w:t>
            </w:r>
          </w:p>
        </w:tc>
        <w:tc>
          <w:tcPr>
            <w:tcW w:w="1353" w:type="dxa"/>
            <w:shd w:val="clear" w:color="auto" w:fill="auto"/>
            <w:vAlign w:val="center"/>
          </w:tcPr>
          <w:p w14:paraId="4B280039" w14:textId="3079DAA3" w:rsidR="005A59DE"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2020.1</w:t>
            </w:r>
          </w:p>
        </w:tc>
        <w:tc>
          <w:tcPr>
            <w:tcW w:w="1704" w:type="dxa"/>
            <w:shd w:val="clear" w:color="auto" w:fill="auto"/>
            <w:vAlign w:val="center"/>
          </w:tcPr>
          <w:p w14:paraId="589D55A2" w14:textId="7C1DC3EE" w:rsidR="005A59DE" w:rsidRPr="00C917C3" w:rsidRDefault="005A59DE">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吕宏，任程程，刘旭东</w:t>
            </w:r>
          </w:p>
        </w:tc>
      </w:tr>
      <w:tr w:rsidR="005A59DE" w14:paraId="7DB49EC1" w14:textId="77777777">
        <w:trPr>
          <w:trHeight w:val="1142"/>
          <w:jc w:val="center"/>
        </w:trPr>
        <w:tc>
          <w:tcPr>
            <w:tcW w:w="709" w:type="dxa"/>
            <w:shd w:val="clear" w:color="auto" w:fill="auto"/>
            <w:vAlign w:val="center"/>
          </w:tcPr>
          <w:p w14:paraId="09B13532" w14:textId="150DD4A9"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553" w:type="dxa"/>
            <w:shd w:val="clear" w:color="auto" w:fill="auto"/>
            <w:vAlign w:val="center"/>
          </w:tcPr>
          <w:p w14:paraId="6E527EB3" w14:textId="6273FCC5"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叠加态涡旋光束经旋转随机粗糙表面的频移特性</w:t>
            </w:r>
          </w:p>
        </w:tc>
        <w:tc>
          <w:tcPr>
            <w:tcW w:w="2125" w:type="dxa"/>
            <w:shd w:val="clear" w:color="auto" w:fill="auto"/>
            <w:vAlign w:val="center"/>
          </w:tcPr>
          <w:p w14:paraId="6DD39A6D" w14:textId="628FFCBA"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电子学报</w:t>
            </w:r>
          </w:p>
        </w:tc>
        <w:tc>
          <w:tcPr>
            <w:tcW w:w="1353" w:type="dxa"/>
            <w:shd w:val="clear" w:color="auto" w:fill="auto"/>
            <w:vAlign w:val="center"/>
          </w:tcPr>
          <w:p w14:paraId="69D83C1C" w14:textId="1C3CB752"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2021.10</w:t>
            </w:r>
          </w:p>
        </w:tc>
        <w:tc>
          <w:tcPr>
            <w:tcW w:w="1704" w:type="dxa"/>
            <w:shd w:val="clear" w:color="auto" w:fill="auto"/>
            <w:vAlign w:val="center"/>
          </w:tcPr>
          <w:p w14:paraId="2786E965" w14:textId="45BC4C7F"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吕宏，党磊，贺蕊</w:t>
            </w:r>
          </w:p>
        </w:tc>
      </w:tr>
      <w:tr w:rsidR="005A59DE" w14:paraId="7BF82FC4" w14:textId="77777777">
        <w:trPr>
          <w:trHeight w:val="1142"/>
          <w:jc w:val="center"/>
        </w:trPr>
        <w:tc>
          <w:tcPr>
            <w:tcW w:w="709" w:type="dxa"/>
            <w:shd w:val="clear" w:color="auto" w:fill="auto"/>
            <w:vAlign w:val="center"/>
          </w:tcPr>
          <w:p w14:paraId="3E01400D" w14:textId="4EA41044"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553" w:type="dxa"/>
            <w:shd w:val="clear" w:color="auto" w:fill="auto"/>
            <w:vAlign w:val="center"/>
          </w:tcPr>
          <w:p w14:paraId="51031434" w14:textId="5CD968BD"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Experimental generation and orbital angular momentum properties of focused field for vector vortex beams on Hybrid-order Poincaré sphere</w:t>
            </w:r>
          </w:p>
        </w:tc>
        <w:tc>
          <w:tcPr>
            <w:tcW w:w="2125" w:type="dxa"/>
            <w:shd w:val="clear" w:color="auto" w:fill="auto"/>
            <w:vAlign w:val="center"/>
          </w:tcPr>
          <w:p w14:paraId="7E2AF4CA" w14:textId="269C8F25"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Optics Communications</w:t>
            </w:r>
          </w:p>
        </w:tc>
        <w:tc>
          <w:tcPr>
            <w:tcW w:w="1353" w:type="dxa"/>
            <w:shd w:val="clear" w:color="auto" w:fill="auto"/>
            <w:vAlign w:val="center"/>
          </w:tcPr>
          <w:p w14:paraId="50FDEAC9" w14:textId="46B55149"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2022.5</w:t>
            </w:r>
          </w:p>
        </w:tc>
        <w:tc>
          <w:tcPr>
            <w:tcW w:w="1704" w:type="dxa"/>
            <w:shd w:val="clear" w:color="auto" w:fill="auto"/>
            <w:vAlign w:val="center"/>
          </w:tcPr>
          <w:p w14:paraId="3824EF2C" w14:textId="247D2EE3"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吕宏，贺蕊，闫丽凝，庞令阳，孔妍</w:t>
            </w:r>
          </w:p>
        </w:tc>
      </w:tr>
      <w:tr w:rsidR="005A59DE" w14:paraId="0CE56EF9" w14:textId="77777777">
        <w:trPr>
          <w:trHeight w:val="1142"/>
          <w:jc w:val="center"/>
        </w:trPr>
        <w:tc>
          <w:tcPr>
            <w:tcW w:w="709" w:type="dxa"/>
            <w:shd w:val="clear" w:color="auto" w:fill="auto"/>
            <w:vAlign w:val="center"/>
          </w:tcPr>
          <w:p w14:paraId="54C26D05" w14:textId="0710D560"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553" w:type="dxa"/>
            <w:shd w:val="clear" w:color="auto" w:fill="auto"/>
            <w:vAlign w:val="center"/>
          </w:tcPr>
          <w:p w14:paraId="41DD3A99" w14:textId="425C3972"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Method to design the common aperture multi-band optical system based on the PSO algorithm.</w:t>
            </w:r>
          </w:p>
        </w:tc>
        <w:tc>
          <w:tcPr>
            <w:tcW w:w="2125" w:type="dxa"/>
            <w:shd w:val="clear" w:color="auto" w:fill="auto"/>
            <w:vAlign w:val="center"/>
          </w:tcPr>
          <w:p w14:paraId="5F1DDAFE" w14:textId="49F5D4A4"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Optics Express</w:t>
            </w:r>
          </w:p>
        </w:tc>
        <w:tc>
          <w:tcPr>
            <w:tcW w:w="1353" w:type="dxa"/>
            <w:shd w:val="clear" w:color="auto" w:fill="auto"/>
            <w:vAlign w:val="center"/>
          </w:tcPr>
          <w:p w14:paraId="17673331" w14:textId="3F06607C"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2021.5</w:t>
            </w:r>
          </w:p>
        </w:tc>
        <w:tc>
          <w:tcPr>
            <w:tcW w:w="1704" w:type="dxa"/>
            <w:shd w:val="clear" w:color="auto" w:fill="auto"/>
            <w:vAlign w:val="center"/>
          </w:tcPr>
          <w:p w14:paraId="6D23AE5F" w14:textId="201FDEAE" w:rsidR="005A59DE" w:rsidRPr="00C917C3" w:rsidRDefault="000A1E4D">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陈阳，高明，宋晓</w:t>
            </w:r>
          </w:p>
        </w:tc>
      </w:tr>
      <w:tr w:rsidR="005A59DE" w14:paraId="093730DF" w14:textId="77777777">
        <w:trPr>
          <w:trHeight w:val="1142"/>
          <w:jc w:val="center"/>
        </w:trPr>
        <w:tc>
          <w:tcPr>
            <w:tcW w:w="709" w:type="dxa"/>
            <w:shd w:val="clear" w:color="auto" w:fill="auto"/>
            <w:vAlign w:val="center"/>
          </w:tcPr>
          <w:p w14:paraId="75221130" w14:textId="653D7A52"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sz w:val="32"/>
                <w:szCs w:val="32"/>
              </w:rPr>
              <w:t>6</w:t>
            </w:r>
          </w:p>
        </w:tc>
        <w:tc>
          <w:tcPr>
            <w:tcW w:w="2553" w:type="dxa"/>
            <w:shd w:val="clear" w:color="auto" w:fill="auto"/>
            <w:vAlign w:val="center"/>
          </w:tcPr>
          <w:p w14:paraId="36FA599F" w14:textId="631AF952" w:rsidR="005A59DE" w:rsidRPr="00C917C3" w:rsidRDefault="00704982">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涡旋光束通过非高斯随机粗糙面的场分布特性</w:t>
            </w:r>
          </w:p>
        </w:tc>
        <w:tc>
          <w:tcPr>
            <w:tcW w:w="2125" w:type="dxa"/>
            <w:shd w:val="clear" w:color="auto" w:fill="auto"/>
            <w:vAlign w:val="center"/>
          </w:tcPr>
          <w:p w14:paraId="3D4CF3EA" w14:textId="1E933396" w:rsidR="005A59DE" w:rsidRPr="00C917C3" w:rsidRDefault="00704982">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光电工程</w:t>
            </w:r>
          </w:p>
        </w:tc>
        <w:tc>
          <w:tcPr>
            <w:tcW w:w="1353" w:type="dxa"/>
            <w:shd w:val="clear" w:color="auto" w:fill="auto"/>
            <w:vAlign w:val="center"/>
          </w:tcPr>
          <w:p w14:paraId="4C3638F7" w14:textId="6F925459" w:rsidR="005A59DE" w:rsidRPr="00C917C3" w:rsidRDefault="00247180">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2020.3</w:t>
            </w:r>
          </w:p>
        </w:tc>
        <w:tc>
          <w:tcPr>
            <w:tcW w:w="1704" w:type="dxa"/>
            <w:shd w:val="clear" w:color="auto" w:fill="auto"/>
            <w:vAlign w:val="center"/>
          </w:tcPr>
          <w:p w14:paraId="57343738" w14:textId="172590A1" w:rsidR="005A59DE" w:rsidRPr="00C917C3" w:rsidRDefault="00247180">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吕宏，任程程，刘旭东，党磊</w:t>
            </w:r>
          </w:p>
        </w:tc>
      </w:tr>
      <w:tr w:rsidR="005A59DE" w14:paraId="32BDA1EE" w14:textId="77777777">
        <w:trPr>
          <w:trHeight w:val="1142"/>
          <w:jc w:val="center"/>
        </w:trPr>
        <w:tc>
          <w:tcPr>
            <w:tcW w:w="709" w:type="dxa"/>
            <w:shd w:val="clear" w:color="auto" w:fill="auto"/>
            <w:vAlign w:val="center"/>
          </w:tcPr>
          <w:p w14:paraId="3C197CB1" w14:textId="028A9AB9"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553" w:type="dxa"/>
            <w:shd w:val="clear" w:color="auto" w:fill="auto"/>
            <w:vAlign w:val="center"/>
          </w:tcPr>
          <w:p w14:paraId="38D164CC" w14:textId="7B3F0F83"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矢量涡旋光束经光阑</w:t>
            </w:r>
            <w:r w:rsidRPr="00C917C3">
              <w:rPr>
                <w:rFonts w:ascii="Times New Roman" w:eastAsia="仿宋_GB2312" w:hAnsi="Times New Roman" w:cs="Times New Roman"/>
                <w:sz w:val="24"/>
                <w:szCs w:val="24"/>
              </w:rPr>
              <w:t>-</w:t>
            </w:r>
            <w:r w:rsidRPr="00C917C3">
              <w:rPr>
                <w:rFonts w:ascii="Times New Roman" w:eastAsia="仿宋_GB2312" w:hAnsi="Times New Roman" w:cs="Times New Roman"/>
                <w:sz w:val="24"/>
                <w:szCs w:val="24"/>
              </w:rPr>
              <w:t>透镜系统的</w:t>
            </w:r>
            <w:r w:rsidRPr="00C917C3">
              <w:rPr>
                <w:rFonts w:ascii="Times New Roman" w:eastAsia="仿宋_GB2312" w:hAnsi="Times New Roman" w:cs="Times New Roman"/>
                <w:sz w:val="24"/>
                <w:szCs w:val="24"/>
              </w:rPr>
              <w:t>OAM</w:t>
            </w:r>
            <w:r w:rsidRPr="00C917C3">
              <w:rPr>
                <w:rFonts w:ascii="Times New Roman" w:eastAsia="仿宋_GB2312" w:hAnsi="Times New Roman" w:cs="Times New Roman"/>
                <w:sz w:val="24"/>
                <w:szCs w:val="24"/>
              </w:rPr>
              <w:t>与偏振特性</w:t>
            </w:r>
          </w:p>
        </w:tc>
        <w:tc>
          <w:tcPr>
            <w:tcW w:w="2125" w:type="dxa"/>
            <w:shd w:val="clear" w:color="auto" w:fill="auto"/>
            <w:vAlign w:val="center"/>
          </w:tcPr>
          <w:p w14:paraId="5414BF6C" w14:textId="34DD1F5B"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红外与激光工程</w:t>
            </w:r>
          </w:p>
        </w:tc>
        <w:tc>
          <w:tcPr>
            <w:tcW w:w="1353" w:type="dxa"/>
            <w:shd w:val="clear" w:color="auto" w:fill="auto"/>
            <w:vAlign w:val="center"/>
          </w:tcPr>
          <w:p w14:paraId="3B007FDB" w14:textId="3A833685"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2022.12</w:t>
            </w:r>
          </w:p>
        </w:tc>
        <w:tc>
          <w:tcPr>
            <w:tcW w:w="1704" w:type="dxa"/>
            <w:shd w:val="clear" w:color="auto" w:fill="auto"/>
            <w:vAlign w:val="center"/>
          </w:tcPr>
          <w:p w14:paraId="1D35C46F" w14:textId="1CA16D14"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闫丽凝，吕宏，贺蕊，庞令阳，孔妍</w:t>
            </w:r>
          </w:p>
        </w:tc>
      </w:tr>
      <w:tr w:rsidR="005A59DE" w14:paraId="5AB7ED24" w14:textId="77777777">
        <w:trPr>
          <w:trHeight w:val="1142"/>
          <w:jc w:val="center"/>
        </w:trPr>
        <w:tc>
          <w:tcPr>
            <w:tcW w:w="709" w:type="dxa"/>
            <w:shd w:val="clear" w:color="auto" w:fill="auto"/>
            <w:vAlign w:val="center"/>
          </w:tcPr>
          <w:p w14:paraId="63E6BF00" w14:textId="1A5E5325" w:rsidR="005A59DE" w:rsidRDefault="005A59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553" w:type="dxa"/>
            <w:shd w:val="clear" w:color="auto" w:fill="auto"/>
            <w:vAlign w:val="center"/>
          </w:tcPr>
          <w:p w14:paraId="263A3F77" w14:textId="662C0417"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弱湍流大气中部分相干涡旋光束的轨道角动量特性</w:t>
            </w:r>
          </w:p>
        </w:tc>
        <w:tc>
          <w:tcPr>
            <w:tcW w:w="2125" w:type="dxa"/>
            <w:shd w:val="clear" w:color="auto" w:fill="auto"/>
            <w:vAlign w:val="center"/>
          </w:tcPr>
          <w:p w14:paraId="23A17141" w14:textId="039418B6"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激光与红外</w:t>
            </w:r>
          </w:p>
        </w:tc>
        <w:tc>
          <w:tcPr>
            <w:tcW w:w="1353" w:type="dxa"/>
            <w:shd w:val="clear" w:color="auto" w:fill="auto"/>
            <w:vAlign w:val="center"/>
          </w:tcPr>
          <w:p w14:paraId="038286DC" w14:textId="6D3BD64D"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2019.11</w:t>
            </w:r>
          </w:p>
        </w:tc>
        <w:tc>
          <w:tcPr>
            <w:tcW w:w="1704" w:type="dxa"/>
            <w:shd w:val="clear" w:color="auto" w:fill="auto"/>
            <w:vAlign w:val="center"/>
          </w:tcPr>
          <w:p w14:paraId="417C5AE5" w14:textId="0EE8AD23" w:rsidR="005A59DE" w:rsidRPr="00C917C3" w:rsidRDefault="00C917C3">
            <w:pPr>
              <w:jc w:val="center"/>
              <w:rPr>
                <w:rFonts w:ascii="Times New Roman" w:eastAsia="仿宋_GB2312" w:hAnsi="Times New Roman" w:cs="Times New Roman"/>
                <w:sz w:val="24"/>
                <w:szCs w:val="24"/>
              </w:rPr>
            </w:pPr>
            <w:r w:rsidRPr="00C917C3">
              <w:rPr>
                <w:rFonts w:ascii="Times New Roman" w:eastAsia="仿宋_GB2312" w:hAnsi="Times New Roman" w:cs="Times New Roman"/>
                <w:sz w:val="24"/>
                <w:szCs w:val="24"/>
              </w:rPr>
              <w:t>任程程，杜玉军，吕宏，刘旭东，朱运周</w:t>
            </w:r>
          </w:p>
        </w:tc>
      </w:tr>
    </w:tbl>
    <w:p w14:paraId="730050AD" w14:textId="77777777" w:rsidR="00FB4CE3" w:rsidRDefault="00000000">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专著目录：</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2835"/>
        <w:gridCol w:w="1560"/>
        <w:gridCol w:w="1814"/>
      </w:tblGrid>
      <w:tr w:rsidR="00FB4CE3" w14:paraId="1F8D8CDF" w14:textId="77777777">
        <w:trPr>
          <w:trHeight w:val="534"/>
          <w:jc w:val="center"/>
        </w:trPr>
        <w:tc>
          <w:tcPr>
            <w:tcW w:w="709" w:type="dxa"/>
            <w:vAlign w:val="center"/>
          </w:tcPr>
          <w:p w14:paraId="6E23E0B9"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序号</w:t>
            </w:r>
          </w:p>
        </w:tc>
        <w:tc>
          <w:tcPr>
            <w:tcW w:w="1701" w:type="dxa"/>
            <w:vAlign w:val="center"/>
          </w:tcPr>
          <w:p w14:paraId="71711E5A"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出版时间</w:t>
            </w:r>
          </w:p>
        </w:tc>
        <w:tc>
          <w:tcPr>
            <w:tcW w:w="2835" w:type="dxa"/>
            <w:vAlign w:val="center"/>
          </w:tcPr>
          <w:p w14:paraId="1BA65A5C"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著作名称</w:t>
            </w:r>
          </w:p>
        </w:tc>
        <w:tc>
          <w:tcPr>
            <w:tcW w:w="1560" w:type="dxa"/>
            <w:vAlign w:val="center"/>
          </w:tcPr>
          <w:p w14:paraId="57E5320B"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作者</w:t>
            </w:r>
          </w:p>
        </w:tc>
        <w:tc>
          <w:tcPr>
            <w:tcW w:w="1814" w:type="dxa"/>
            <w:vAlign w:val="center"/>
          </w:tcPr>
          <w:p w14:paraId="0EBDB9CC"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出版单位</w:t>
            </w:r>
          </w:p>
        </w:tc>
      </w:tr>
      <w:tr w:rsidR="00FB4CE3" w14:paraId="3BF30695" w14:textId="77777777">
        <w:trPr>
          <w:trHeight w:val="534"/>
          <w:jc w:val="center"/>
        </w:trPr>
        <w:tc>
          <w:tcPr>
            <w:tcW w:w="709" w:type="dxa"/>
            <w:vAlign w:val="center"/>
          </w:tcPr>
          <w:p w14:paraId="1461FE9D" w14:textId="77777777" w:rsidR="00FB4CE3" w:rsidRDefault="00FB4CE3">
            <w:pPr>
              <w:jc w:val="center"/>
              <w:rPr>
                <w:rFonts w:ascii="仿宋_GB2312" w:eastAsia="仿宋_GB2312" w:hAnsi="仿宋_GB2312" w:cs="仿宋_GB2312"/>
                <w:b/>
                <w:color w:val="000000"/>
                <w:sz w:val="32"/>
                <w:szCs w:val="32"/>
              </w:rPr>
            </w:pPr>
          </w:p>
        </w:tc>
        <w:tc>
          <w:tcPr>
            <w:tcW w:w="1701" w:type="dxa"/>
            <w:vAlign w:val="center"/>
          </w:tcPr>
          <w:p w14:paraId="0E7177F9" w14:textId="77777777" w:rsidR="00FB4CE3" w:rsidRDefault="00FB4CE3">
            <w:pPr>
              <w:jc w:val="center"/>
              <w:rPr>
                <w:rFonts w:ascii="仿宋_GB2312" w:eastAsia="仿宋_GB2312" w:hAnsi="仿宋_GB2312" w:cs="仿宋_GB2312"/>
                <w:b/>
                <w:color w:val="000000"/>
                <w:sz w:val="32"/>
                <w:szCs w:val="32"/>
              </w:rPr>
            </w:pPr>
          </w:p>
        </w:tc>
        <w:tc>
          <w:tcPr>
            <w:tcW w:w="2835" w:type="dxa"/>
            <w:vAlign w:val="center"/>
          </w:tcPr>
          <w:p w14:paraId="32144202" w14:textId="77777777" w:rsidR="00FB4CE3" w:rsidRDefault="00FB4CE3">
            <w:pPr>
              <w:jc w:val="center"/>
              <w:rPr>
                <w:rFonts w:ascii="仿宋_GB2312" w:eastAsia="仿宋_GB2312" w:hAnsi="仿宋_GB2312" w:cs="仿宋_GB2312"/>
                <w:b/>
                <w:color w:val="000000"/>
                <w:sz w:val="32"/>
                <w:szCs w:val="32"/>
              </w:rPr>
            </w:pPr>
          </w:p>
        </w:tc>
        <w:tc>
          <w:tcPr>
            <w:tcW w:w="1560" w:type="dxa"/>
            <w:vAlign w:val="center"/>
          </w:tcPr>
          <w:p w14:paraId="4E350331" w14:textId="77777777" w:rsidR="00FB4CE3" w:rsidRDefault="00FB4CE3">
            <w:pPr>
              <w:jc w:val="center"/>
              <w:rPr>
                <w:rFonts w:ascii="仿宋_GB2312" w:eastAsia="仿宋_GB2312" w:hAnsi="仿宋_GB2312" w:cs="仿宋_GB2312"/>
                <w:b/>
                <w:color w:val="000000"/>
                <w:sz w:val="32"/>
                <w:szCs w:val="32"/>
              </w:rPr>
            </w:pPr>
          </w:p>
        </w:tc>
        <w:tc>
          <w:tcPr>
            <w:tcW w:w="1814" w:type="dxa"/>
            <w:vAlign w:val="center"/>
          </w:tcPr>
          <w:p w14:paraId="62C85F0B" w14:textId="77777777" w:rsidR="00FB4CE3" w:rsidRDefault="00FB4CE3">
            <w:pPr>
              <w:jc w:val="center"/>
              <w:rPr>
                <w:rFonts w:ascii="仿宋_GB2312" w:eastAsia="仿宋_GB2312" w:hAnsi="仿宋_GB2312" w:cs="仿宋_GB2312"/>
                <w:b/>
                <w:color w:val="000000"/>
                <w:sz w:val="32"/>
                <w:szCs w:val="32"/>
              </w:rPr>
            </w:pPr>
          </w:p>
        </w:tc>
      </w:tr>
    </w:tbl>
    <w:p w14:paraId="755056F2" w14:textId="77777777" w:rsidR="00FB4CE3" w:rsidRDefault="00000000">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知识产权目录：</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988"/>
        <w:gridCol w:w="1560"/>
        <w:gridCol w:w="1371"/>
        <w:gridCol w:w="1896"/>
      </w:tblGrid>
      <w:tr w:rsidR="00FB4CE3" w14:paraId="2372F05C" w14:textId="77777777">
        <w:trPr>
          <w:trHeight w:val="375"/>
          <w:jc w:val="center"/>
        </w:trPr>
        <w:tc>
          <w:tcPr>
            <w:tcW w:w="693" w:type="dxa"/>
            <w:shd w:val="clear" w:color="auto" w:fill="auto"/>
            <w:vAlign w:val="center"/>
          </w:tcPr>
          <w:p w14:paraId="2624736F"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序号</w:t>
            </w:r>
          </w:p>
        </w:tc>
        <w:tc>
          <w:tcPr>
            <w:tcW w:w="2988" w:type="dxa"/>
            <w:shd w:val="clear" w:color="auto" w:fill="auto"/>
            <w:vAlign w:val="center"/>
          </w:tcPr>
          <w:p w14:paraId="5F6D23FE"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授权项目名称</w:t>
            </w:r>
          </w:p>
        </w:tc>
        <w:tc>
          <w:tcPr>
            <w:tcW w:w="1560" w:type="dxa"/>
            <w:shd w:val="clear" w:color="auto" w:fill="auto"/>
            <w:vAlign w:val="center"/>
          </w:tcPr>
          <w:p w14:paraId="790AA9BA"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知识产权类别</w:t>
            </w:r>
          </w:p>
        </w:tc>
        <w:tc>
          <w:tcPr>
            <w:tcW w:w="1371" w:type="dxa"/>
            <w:shd w:val="clear" w:color="auto" w:fill="auto"/>
            <w:vAlign w:val="center"/>
          </w:tcPr>
          <w:p w14:paraId="291E3856"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国（区）别</w:t>
            </w:r>
          </w:p>
        </w:tc>
        <w:tc>
          <w:tcPr>
            <w:tcW w:w="1896" w:type="dxa"/>
            <w:shd w:val="clear" w:color="auto" w:fill="auto"/>
            <w:vAlign w:val="center"/>
          </w:tcPr>
          <w:p w14:paraId="07640726" w14:textId="77777777" w:rsidR="00FB4CE3" w:rsidRDefault="00000000">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授权号</w:t>
            </w:r>
          </w:p>
        </w:tc>
      </w:tr>
      <w:tr w:rsidR="00FB4CE3" w14:paraId="35C3BF6F" w14:textId="77777777">
        <w:trPr>
          <w:trHeight w:val="510"/>
          <w:jc w:val="center"/>
        </w:trPr>
        <w:tc>
          <w:tcPr>
            <w:tcW w:w="693" w:type="dxa"/>
            <w:shd w:val="clear" w:color="auto" w:fill="auto"/>
            <w:vAlign w:val="center"/>
          </w:tcPr>
          <w:p w14:paraId="0B7BABB4" w14:textId="77777777" w:rsidR="00FB4CE3" w:rsidRDefault="00FB4CE3">
            <w:pPr>
              <w:jc w:val="center"/>
              <w:rPr>
                <w:rFonts w:ascii="仿宋_GB2312" w:eastAsia="仿宋_GB2312" w:hAnsi="仿宋_GB2312" w:cs="仿宋_GB2312"/>
                <w:sz w:val="32"/>
                <w:szCs w:val="32"/>
              </w:rPr>
            </w:pPr>
          </w:p>
        </w:tc>
        <w:tc>
          <w:tcPr>
            <w:tcW w:w="2988" w:type="dxa"/>
            <w:shd w:val="clear" w:color="auto" w:fill="auto"/>
            <w:vAlign w:val="center"/>
          </w:tcPr>
          <w:p w14:paraId="2276C74C" w14:textId="77777777" w:rsidR="00FB4CE3" w:rsidRDefault="00FB4CE3">
            <w:pPr>
              <w:jc w:val="center"/>
              <w:rPr>
                <w:rFonts w:ascii="仿宋_GB2312" w:eastAsia="仿宋_GB2312" w:hAnsi="仿宋_GB2312" w:cs="仿宋_GB2312"/>
                <w:sz w:val="32"/>
                <w:szCs w:val="32"/>
              </w:rPr>
            </w:pPr>
          </w:p>
        </w:tc>
        <w:tc>
          <w:tcPr>
            <w:tcW w:w="1560" w:type="dxa"/>
            <w:shd w:val="clear" w:color="auto" w:fill="auto"/>
            <w:vAlign w:val="center"/>
          </w:tcPr>
          <w:p w14:paraId="41C87D36" w14:textId="77777777" w:rsidR="00FB4CE3" w:rsidRDefault="00FB4CE3">
            <w:pPr>
              <w:jc w:val="center"/>
              <w:rPr>
                <w:rFonts w:ascii="仿宋_GB2312" w:eastAsia="仿宋_GB2312" w:hAnsi="仿宋_GB2312" w:cs="仿宋_GB2312"/>
                <w:sz w:val="32"/>
                <w:szCs w:val="32"/>
              </w:rPr>
            </w:pPr>
          </w:p>
        </w:tc>
        <w:tc>
          <w:tcPr>
            <w:tcW w:w="1371" w:type="dxa"/>
            <w:shd w:val="clear" w:color="auto" w:fill="auto"/>
            <w:vAlign w:val="center"/>
          </w:tcPr>
          <w:p w14:paraId="437848D9" w14:textId="77777777" w:rsidR="00FB4CE3" w:rsidRDefault="00FB4CE3">
            <w:pPr>
              <w:jc w:val="center"/>
              <w:rPr>
                <w:rFonts w:ascii="仿宋_GB2312" w:eastAsia="仿宋_GB2312" w:hAnsi="仿宋_GB2312" w:cs="仿宋_GB2312"/>
                <w:sz w:val="32"/>
                <w:szCs w:val="32"/>
              </w:rPr>
            </w:pPr>
          </w:p>
        </w:tc>
        <w:tc>
          <w:tcPr>
            <w:tcW w:w="1896" w:type="dxa"/>
            <w:shd w:val="clear" w:color="auto" w:fill="auto"/>
            <w:vAlign w:val="center"/>
          </w:tcPr>
          <w:p w14:paraId="788F8A90" w14:textId="77777777" w:rsidR="00FB4CE3" w:rsidRDefault="00FB4CE3">
            <w:pPr>
              <w:jc w:val="center"/>
              <w:rPr>
                <w:rFonts w:ascii="仿宋_GB2312" w:eastAsia="仿宋_GB2312" w:hAnsi="仿宋_GB2312" w:cs="仿宋_GB2312"/>
                <w:sz w:val="32"/>
                <w:szCs w:val="32"/>
              </w:rPr>
            </w:pPr>
          </w:p>
        </w:tc>
      </w:tr>
    </w:tbl>
    <w:p w14:paraId="3193C863" w14:textId="77777777" w:rsidR="00FB4CE3" w:rsidRDefault="00000000">
      <w:pPr>
        <w:numPr>
          <w:ilvl w:val="0"/>
          <w:numId w:val="1"/>
        </w:num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客观评价：</w:t>
      </w:r>
    </w:p>
    <w:p w14:paraId="6A9C5C9C" w14:textId="402B02CE" w:rsidR="00483EB0" w:rsidRPr="00662214" w:rsidRDefault="00483EB0" w:rsidP="00107C80">
      <w:pPr>
        <w:spacing w:afterLines="50" w:after="156"/>
        <w:ind w:firstLineChars="200" w:firstLine="640"/>
        <w:rPr>
          <w:rFonts w:ascii="仿宋_GB2312" w:eastAsia="仿宋_GB2312" w:hAnsi="仿宋_GB2312" w:cs="仿宋_GB2312"/>
          <w:sz w:val="32"/>
          <w:szCs w:val="32"/>
        </w:rPr>
      </w:pPr>
      <w:r w:rsidRPr="00662214">
        <w:rPr>
          <w:rFonts w:ascii="仿宋_GB2312" w:eastAsia="仿宋_GB2312" w:hAnsi="仿宋_GB2312" w:cs="仿宋_GB2312" w:hint="eastAsia"/>
          <w:sz w:val="32"/>
          <w:szCs w:val="32"/>
        </w:rPr>
        <w:t>成果将部分相干涡旋波束及轨道角动量特性引入到远程传感与精密测量领域，完成了部分相干涡旋光束的轨道角动量特性及用于旋转多普勒效应测量的研究。首次探讨了斜程传输条件下部分相干涡旋光束的轨道角动量统计特性。研究了部分相干涡旋波束的旋转目标散射特性以及利用矢量涡旋波束轨道角动量测量旋转物体转速的测量方法，提出了部分相干叠加涡旋光束旋转目标散斑场及对光束轨道角动量特性影响的分析方法，并进一步对空间旋转目标对部分相干涡旋波束散射及OAM效应机理进行了探索。成果基于标量部分相干涡旋光场研究基础，通过多种光场调控的手段，获得了既有相位奇异性又有偏振奇异性的复杂矢量涡旋光场，并开展了携带轨道角动量的矢量涡旋光束高效产生、传输特</w:t>
      </w:r>
      <w:r w:rsidRPr="00662214">
        <w:rPr>
          <w:rFonts w:ascii="仿宋_GB2312" w:eastAsia="仿宋_GB2312" w:hAnsi="仿宋_GB2312" w:cs="仿宋_GB2312" w:hint="eastAsia"/>
          <w:sz w:val="32"/>
          <w:szCs w:val="32"/>
        </w:rPr>
        <w:lastRenderedPageBreak/>
        <w:t>性以及光束经空间旋转目标的轨道角动量特性研究。成果目前培养硕士研究生</w:t>
      </w:r>
      <w:r w:rsidRPr="00662214">
        <w:rPr>
          <w:rFonts w:ascii="仿宋_GB2312" w:eastAsia="仿宋_GB2312" w:hAnsi="仿宋_GB2312" w:cs="仿宋_GB2312"/>
          <w:sz w:val="32"/>
          <w:szCs w:val="32"/>
        </w:rPr>
        <w:t>11名，其中毕业研究生6名，在读研究生5名</w:t>
      </w:r>
      <w:r w:rsidRPr="00662214">
        <w:rPr>
          <w:rFonts w:ascii="仿宋_GB2312" w:eastAsia="仿宋_GB2312" w:hAnsi="仿宋_GB2312" w:cs="仿宋_GB2312" w:hint="eastAsia"/>
          <w:sz w:val="32"/>
          <w:szCs w:val="32"/>
        </w:rPr>
        <w:t>。</w:t>
      </w:r>
    </w:p>
    <w:p w14:paraId="0D7B4740" w14:textId="77777777" w:rsidR="00FB4CE3" w:rsidRDefault="00000000">
      <w:pPr>
        <w:spacing w:afterLines="50" w:after="156"/>
        <w:jc w:val="left"/>
        <w:rPr>
          <w:rFonts w:ascii="仿宋_GB2312" w:eastAsia="仿宋_GB2312" w:hAnsi="仿宋_GB2312" w:cs="仿宋_GB2312"/>
          <w:b/>
          <w:color w:val="000000"/>
          <w:sz w:val="32"/>
          <w:szCs w:val="32"/>
        </w:rPr>
      </w:pPr>
      <w:r>
        <w:rPr>
          <w:rFonts w:ascii="黑体" w:eastAsia="黑体" w:hAnsi="黑体" w:cs="黑体" w:hint="eastAsia"/>
          <w:b/>
          <w:color w:val="000000"/>
          <w:sz w:val="32"/>
          <w:szCs w:val="32"/>
        </w:rPr>
        <w:t>六、推广应用情况</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技术发明、技术开发、技术推广和社会公益类项目必写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14:paraId="4D690817" w14:textId="77777777" w:rsidR="00FB4CE3" w:rsidRDefault="00000000">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七、科学意义和科学价值</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基础研究类必写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14:paraId="41B52EAB" w14:textId="2196EEE9" w:rsidR="00483EB0" w:rsidRPr="00483EB0" w:rsidRDefault="00483EB0" w:rsidP="00107C80">
      <w:pPr>
        <w:spacing w:afterLines="50" w:after="156"/>
        <w:ind w:firstLineChars="200" w:firstLine="640"/>
        <w:rPr>
          <w:rFonts w:ascii="仿宋_GB2312" w:eastAsia="仿宋_GB2312" w:hAnsi="仿宋_GB2312" w:cs="仿宋_GB2312"/>
          <w:b/>
          <w:color w:val="000000"/>
          <w:sz w:val="32"/>
          <w:szCs w:val="32"/>
        </w:rPr>
      </w:pPr>
      <w:r w:rsidRPr="00662214">
        <w:rPr>
          <w:rFonts w:ascii="仿宋_GB2312" w:eastAsia="仿宋_GB2312" w:hAnsi="仿宋_GB2312" w:cs="仿宋_GB2312"/>
          <w:sz w:val="32"/>
          <w:szCs w:val="32"/>
        </w:rPr>
        <w:t>光学涡旋轨道角动量在高灵敏度传感和高精确度测量方面的科学研究是未来光学领域的一个重要方向，开展部分相干涡旋光束轨道角动量特性与旋转多普勒效应测量研究，研究</w:t>
      </w:r>
      <w:r w:rsidRPr="00662214">
        <w:rPr>
          <w:rFonts w:ascii="仿宋_GB2312" w:eastAsia="仿宋_GB2312" w:hAnsi="仿宋_GB2312" w:cs="仿宋_GB2312" w:hint="eastAsia"/>
          <w:sz w:val="32"/>
          <w:szCs w:val="32"/>
        </w:rPr>
        <w:t>产生</w:t>
      </w:r>
      <w:r w:rsidRPr="00662214">
        <w:rPr>
          <w:rFonts w:ascii="仿宋_GB2312" w:eastAsia="仿宋_GB2312" w:hAnsi="仿宋_GB2312" w:cs="仿宋_GB2312"/>
          <w:sz w:val="32"/>
          <w:szCs w:val="32"/>
        </w:rPr>
        <w:t>矢量涡旋光束</w:t>
      </w:r>
      <w:r w:rsidRPr="00662214">
        <w:rPr>
          <w:rFonts w:ascii="仿宋_GB2312" w:eastAsia="仿宋_GB2312" w:hAnsi="仿宋_GB2312" w:cs="仿宋_GB2312" w:hint="eastAsia"/>
          <w:sz w:val="32"/>
          <w:szCs w:val="32"/>
        </w:rPr>
        <w:t>的新方法，包括</w:t>
      </w:r>
      <w:r w:rsidRPr="00662214">
        <w:rPr>
          <w:rFonts w:ascii="仿宋_GB2312" w:eastAsia="仿宋_GB2312" w:hAnsi="仿宋_GB2312" w:cs="仿宋_GB2312"/>
          <w:sz w:val="32"/>
          <w:szCs w:val="32"/>
        </w:rPr>
        <w:t>矢量涡旋光束</w:t>
      </w:r>
      <w:r w:rsidRPr="00662214">
        <w:rPr>
          <w:rFonts w:ascii="仿宋_GB2312" w:eastAsia="仿宋_GB2312" w:hAnsi="仿宋_GB2312" w:cs="仿宋_GB2312" w:hint="eastAsia"/>
          <w:sz w:val="32"/>
          <w:szCs w:val="32"/>
        </w:rPr>
        <w:t>空间传输特性以及</w:t>
      </w:r>
      <w:r w:rsidRPr="00662214">
        <w:rPr>
          <w:rFonts w:ascii="仿宋_GB2312" w:eastAsia="仿宋_GB2312" w:hAnsi="仿宋_GB2312" w:cs="仿宋_GB2312"/>
          <w:sz w:val="32"/>
          <w:szCs w:val="32"/>
        </w:rPr>
        <w:t>旋转目标对矢量涡旋光束OAM</w:t>
      </w:r>
      <w:r w:rsidRPr="00662214">
        <w:rPr>
          <w:rFonts w:ascii="仿宋_GB2312" w:eastAsia="仿宋_GB2312" w:hAnsi="仿宋_GB2312" w:cs="仿宋_GB2312" w:hint="eastAsia"/>
          <w:sz w:val="32"/>
          <w:szCs w:val="32"/>
        </w:rPr>
        <w:t>特性影响</w:t>
      </w:r>
      <w:r w:rsidRPr="00662214">
        <w:rPr>
          <w:rFonts w:ascii="仿宋_GB2312" w:eastAsia="仿宋_GB2312" w:hAnsi="仿宋_GB2312" w:cs="仿宋_GB2312"/>
          <w:sz w:val="32"/>
          <w:szCs w:val="32"/>
        </w:rPr>
        <w:t>机理，可进一步丰富人们对</w:t>
      </w:r>
      <w:r w:rsidRPr="00662214">
        <w:rPr>
          <w:rFonts w:ascii="仿宋_GB2312" w:eastAsia="仿宋_GB2312" w:hAnsi="仿宋_GB2312" w:cs="仿宋_GB2312" w:hint="eastAsia"/>
          <w:sz w:val="32"/>
          <w:szCs w:val="32"/>
        </w:rPr>
        <w:t>这种</w:t>
      </w:r>
      <w:r w:rsidRPr="00662214">
        <w:rPr>
          <w:rFonts w:ascii="仿宋_GB2312" w:eastAsia="仿宋_GB2312" w:hAnsi="仿宋_GB2312" w:cs="仿宋_GB2312"/>
          <w:sz w:val="32"/>
          <w:szCs w:val="32"/>
        </w:rPr>
        <w:t>新型</w:t>
      </w:r>
      <w:r w:rsidRPr="00662214">
        <w:rPr>
          <w:rFonts w:ascii="仿宋_GB2312" w:eastAsia="仿宋_GB2312" w:hAnsi="仿宋_GB2312" w:cs="仿宋_GB2312" w:hint="eastAsia"/>
          <w:sz w:val="32"/>
          <w:szCs w:val="32"/>
        </w:rPr>
        <w:t>结构</w:t>
      </w:r>
      <w:r w:rsidRPr="00662214">
        <w:rPr>
          <w:rFonts w:ascii="仿宋_GB2312" w:eastAsia="仿宋_GB2312" w:hAnsi="仿宋_GB2312" w:cs="仿宋_GB2312"/>
          <w:sz w:val="32"/>
          <w:szCs w:val="32"/>
        </w:rPr>
        <w:t>光束的认知，进而探索新颖的光物理效应</w:t>
      </w:r>
      <w:r w:rsidRPr="00662214">
        <w:rPr>
          <w:rFonts w:ascii="仿宋_GB2312" w:eastAsia="仿宋_GB2312" w:hAnsi="仿宋_GB2312" w:cs="仿宋_GB2312" w:hint="eastAsia"/>
          <w:sz w:val="32"/>
          <w:szCs w:val="32"/>
        </w:rPr>
        <w:t>。</w:t>
      </w:r>
      <w:r w:rsidRPr="00662214">
        <w:rPr>
          <w:rFonts w:ascii="仿宋_GB2312" w:eastAsia="仿宋_GB2312" w:hAnsi="仿宋_GB2312" w:cs="仿宋_GB2312"/>
          <w:sz w:val="32"/>
          <w:szCs w:val="32"/>
        </w:rPr>
        <w:t>研究结果可以为涡旋光束旋转目标转速测量应用，以及未来目标转速光学遥感探测，提供一定的参考。同时，本</w:t>
      </w:r>
      <w:r w:rsidRPr="00662214">
        <w:rPr>
          <w:rFonts w:ascii="仿宋_GB2312" w:eastAsia="仿宋_GB2312" w:hAnsi="仿宋_GB2312" w:cs="仿宋_GB2312" w:hint="eastAsia"/>
          <w:sz w:val="32"/>
          <w:szCs w:val="32"/>
        </w:rPr>
        <w:t>成果</w:t>
      </w:r>
      <w:r w:rsidRPr="00662214">
        <w:rPr>
          <w:rFonts w:ascii="仿宋_GB2312" w:eastAsia="仿宋_GB2312" w:hAnsi="仿宋_GB2312" w:cs="仿宋_GB2312"/>
          <w:sz w:val="32"/>
          <w:szCs w:val="32"/>
        </w:rPr>
        <w:t>也</w:t>
      </w:r>
      <w:r w:rsidRPr="00662214">
        <w:rPr>
          <w:rFonts w:ascii="仿宋_GB2312" w:eastAsia="仿宋_GB2312" w:hAnsi="仿宋_GB2312" w:cs="仿宋_GB2312" w:hint="eastAsia"/>
          <w:sz w:val="32"/>
          <w:szCs w:val="32"/>
        </w:rPr>
        <w:t>有望</w:t>
      </w:r>
      <w:r w:rsidRPr="00662214">
        <w:rPr>
          <w:rFonts w:ascii="仿宋_GB2312" w:eastAsia="仿宋_GB2312" w:hAnsi="仿宋_GB2312" w:cs="仿宋_GB2312"/>
          <w:sz w:val="32"/>
          <w:szCs w:val="32"/>
        </w:rPr>
        <w:t>丰富具有特殊空间结构波束的产生、调控与应用方法，揭示涡旋光束轨道角动量效应的物理机制，为光学通信、远场超分辨成像、激光技术等应用领域提供新的理论支持和有效的技术手段。</w:t>
      </w:r>
    </w:p>
    <w:p w14:paraId="516829C7" w14:textId="77777777" w:rsidR="00FB4CE3" w:rsidRDefault="00000000">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八、主要完成人员情况：</w:t>
      </w:r>
    </w:p>
    <w:tbl>
      <w:tblPr>
        <w:tblW w:w="85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851"/>
        <w:gridCol w:w="1275"/>
        <w:gridCol w:w="1560"/>
        <w:gridCol w:w="1559"/>
        <w:gridCol w:w="2409"/>
      </w:tblGrid>
      <w:tr w:rsidR="00FB4CE3" w14:paraId="0914FF33" w14:textId="77777777">
        <w:trPr>
          <w:trHeight w:val="596"/>
        </w:trPr>
        <w:tc>
          <w:tcPr>
            <w:tcW w:w="889" w:type="dxa"/>
            <w:vAlign w:val="center"/>
          </w:tcPr>
          <w:p w14:paraId="2417A5D0"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姓名</w:t>
            </w:r>
          </w:p>
        </w:tc>
        <w:tc>
          <w:tcPr>
            <w:tcW w:w="851" w:type="dxa"/>
            <w:vAlign w:val="center"/>
          </w:tcPr>
          <w:p w14:paraId="3A40F355"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排 名</w:t>
            </w:r>
          </w:p>
        </w:tc>
        <w:tc>
          <w:tcPr>
            <w:tcW w:w="1275" w:type="dxa"/>
            <w:vAlign w:val="center"/>
          </w:tcPr>
          <w:p w14:paraId="68C3C464"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职务/职称</w:t>
            </w:r>
          </w:p>
        </w:tc>
        <w:tc>
          <w:tcPr>
            <w:tcW w:w="1560" w:type="dxa"/>
            <w:vAlign w:val="center"/>
          </w:tcPr>
          <w:p w14:paraId="3952193A"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工作单位</w:t>
            </w:r>
          </w:p>
        </w:tc>
        <w:tc>
          <w:tcPr>
            <w:tcW w:w="1559" w:type="dxa"/>
            <w:vAlign w:val="center"/>
          </w:tcPr>
          <w:p w14:paraId="1D9EAB4D"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完成单位</w:t>
            </w:r>
          </w:p>
        </w:tc>
        <w:tc>
          <w:tcPr>
            <w:tcW w:w="2409" w:type="dxa"/>
            <w:vAlign w:val="center"/>
          </w:tcPr>
          <w:p w14:paraId="6B1E6BA8" w14:textId="77777777" w:rsidR="00FB4CE3" w:rsidRDefault="00000000">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对项目的主要学术和技术创</w:t>
            </w:r>
            <w:r>
              <w:rPr>
                <w:rFonts w:ascii="仿宋_GB2312" w:eastAsia="仿宋_GB2312" w:hAnsi="仿宋_GB2312" w:cs="仿宋_GB2312" w:hint="eastAsia"/>
                <w:b/>
                <w:bCs/>
                <w:color w:val="000000" w:themeColor="text1"/>
                <w:sz w:val="32"/>
                <w:szCs w:val="32"/>
              </w:rPr>
              <w:lastRenderedPageBreak/>
              <w:t>造性贡献</w:t>
            </w:r>
          </w:p>
        </w:tc>
      </w:tr>
      <w:tr w:rsidR="00483EB0" w14:paraId="47DDE9DD" w14:textId="77777777" w:rsidTr="009451E4">
        <w:trPr>
          <w:trHeight w:hRule="exact" w:val="3195"/>
        </w:trPr>
        <w:tc>
          <w:tcPr>
            <w:tcW w:w="889" w:type="dxa"/>
            <w:vAlign w:val="center"/>
          </w:tcPr>
          <w:p w14:paraId="058F020D" w14:textId="7E12C333"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吕宏</w:t>
            </w:r>
          </w:p>
        </w:tc>
        <w:tc>
          <w:tcPr>
            <w:tcW w:w="851" w:type="dxa"/>
            <w:vAlign w:val="center"/>
          </w:tcPr>
          <w:p w14:paraId="5A4E5AE1" w14:textId="50D3FC9C"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275" w:type="dxa"/>
            <w:vAlign w:val="center"/>
          </w:tcPr>
          <w:p w14:paraId="0B013F63" w14:textId="2F9FD40F"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副教授</w:t>
            </w:r>
          </w:p>
        </w:tc>
        <w:tc>
          <w:tcPr>
            <w:tcW w:w="1560" w:type="dxa"/>
            <w:vAlign w:val="center"/>
          </w:tcPr>
          <w:p w14:paraId="49E95DAE" w14:textId="4ED2BD0D"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1559" w:type="dxa"/>
            <w:vAlign w:val="center"/>
          </w:tcPr>
          <w:p w14:paraId="18BBB634" w14:textId="2F26D020"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2409" w:type="dxa"/>
            <w:vAlign w:val="center"/>
          </w:tcPr>
          <w:p w14:paraId="7449A222" w14:textId="1A5C9172" w:rsidR="00483EB0" w:rsidRDefault="009451E4" w:rsidP="00483EB0">
            <w:pPr>
              <w:tabs>
                <w:tab w:val="left" w:pos="1199"/>
                <w:tab w:val="left" w:pos="3019"/>
                <w:tab w:val="left" w:pos="5893"/>
                <w:tab w:val="left" w:pos="7446"/>
              </w:tabs>
              <w:jc w:val="center"/>
              <w:rPr>
                <w:rFonts w:ascii="仿宋_GB2312" w:eastAsia="仿宋_GB2312" w:hAnsi="仿宋_GB2312" w:cs="仿宋_GB2312"/>
                <w:sz w:val="32"/>
                <w:szCs w:val="32"/>
              </w:rPr>
            </w:pPr>
            <w:r w:rsidRPr="009451E4">
              <w:rPr>
                <w:rFonts w:ascii="仿宋_GB2312" w:eastAsia="仿宋_GB2312" w:hAnsi="仿宋_GB2312" w:cs="仿宋_GB2312" w:hint="eastAsia"/>
                <w:sz w:val="32"/>
                <w:szCs w:val="32"/>
              </w:rPr>
              <w:t>空间旋转目标对</w:t>
            </w:r>
            <w:r w:rsidR="003C7161">
              <w:rPr>
                <w:rFonts w:ascii="仿宋_GB2312" w:eastAsia="仿宋_GB2312" w:hAnsi="仿宋_GB2312" w:cs="仿宋_GB2312" w:hint="eastAsia"/>
                <w:sz w:val="32"/>
                <w:szCs w:val="32"/>
              </w:rPr>
              <w:t>标量及矢量</w:t>
            </w:r>
            <w:r w:rsidRPr="009451E4">
              <w:rPr>
                <w:rFonts w:ascii="仿宋_GB2312" w:eastAsia="仿宋_GB2312" w:hAnsi="仿宋_GB2312" w:cs="仿宋_GB2312" w:hint="eastAsia"/>
                <w:sz w:val="32"/>
                <w:szCs w:val="32"/>
              </w:rPr>
              <w:t>涡旋光束散射及轨道角动量特性机理研究</w:t>
            </w:r>
          </w:p>
        </w:tc>
      </w:tr>
      <w:tr w:rsidR="00483EB0" w14:paraId="523E2A6A" w14:textId="77777777" w:rsidTr="003C7161">
        <w:trPr>
          <w:trHeight w:hRule="exact" w:val="2701"/>
        </w:trPr>
        <w:tc>
          <w:tcPr>
            <w:tcW w:w="889" w:type="dxa"/>
            <w:vAlign w:val="center"/>
          </w:tcPr>
          <w:p w14:paraId="18E4CA56" w14:textId="30D7663A"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高明</w:t>
            </w:r>
          </w:p>
        </w:tc>
        <w:tc>
          <w:tcPr>
            <w:tcW w:w="851" w:type="dxa"/>
            <w:vAlign w:val="center"/>
          </w:tcPr>
          <w:p w14:paraId="1C330310" w14:textId="6F8EC456"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275" w:type="dxa"/>
            <w:vAlign w:val="center"/>
          </w:tcPr>
          <w:p w14:paraId="6C09362B" w14:textId="04B92BD2"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教授</w:t>
            </w:r>
          </w:p>
        </w:tc>
        <w:tc>
          <w:tcPr>
            <w:tcW w:w="1560" w:type="dxa"/>
            <w:vAlign w:val="center"/>
          </w:tcPr>
          <w:p w14:paraId="386FFE67" w14:textId="02B2FC53"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1559" w:type="dxa"/>
            <w:vAlign w:val="center"/>
          </w:tcPr>
          <w:p w14:paraId="3B7F9181" w14:textId="7F0B26ED"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2409" w:type="dxa"/>
            <w:vAlign w:val="center"/>
          </w:tcPr>
          <w:p w14:paraId="27FDE4C5" w14:textId="44D32A68"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sidRPr="00483EB0">
              <w:rPr>
                <w:rFonts w:ascii="仿宋_GB2312" w:eastAsia="仿宋_GB2312" w:hAnsi="仿宋_GB2312" w:cs="仿宋_GB2312" w:hint="eastAsia"/>
                <w:sz w:val="32"/>
                <w:szCs w:val="32"/>
              </w:rPr>
              <w:t>涡旋光束产生及旋转目标探测光路</w:t>
            </w:r>
            <w:r>
              <w:rPr>
                <w:rFonts w:ascii="仿宋_GB2312" w:eastAsia="仿宋_GB2312" w:hAnsi="仿宋_GB2312" w:cs="仿宋_GB2312" w:hint="eastAsia"/>
                <w:sz w:val="32"/>
                <w:szCs w:val="32"/>
              </w:rPr>
              <w:t>系统</w:t>
            </w:r>
            <w:r w:rsidRPr="00483EB0">
              <w:rPr>
                <w:rFonts w:ascii="仿宋_GB2312" w:eastAsia="仿宋_GB2312" w:hAnsi="仿宋_GB2312" w:cs="仿宋_GB2312" w:hint="eastAsia"/>
                <w:sz w:val="32"/>
                <w:szCs w:val="32"/>
              </w:rPr>
              <w:t>设计</w:t>
            </w:r>
          </w:p>
        </w:tc>
      </w:tr>
      <w:tr w:rsidR="00483EB0" w14:paraId="40302709" w14:textId="77777777" w:rsidTr="00483EB0">
        <w:trPr>
          <w:trHeight w:hRule="exact" w:val="4232"/>
        </w:trPr>
        <w:tc>
          <w:tcPr>
            <w:tcW w:w="889" w:type="dxa"/>
            <w:vAlign w:val="center"/>
          </w:tcPr>
          <w:p w14:paraId="778E6E29" w14:textId="52798BB9"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杜玉军</w:t>
            </w:r>
          </w:p>
        </w:tc>
        <w:tc>
          <w:tcPr>
            <w:tcW w:w="851" w:type="dxa"/>
            <w:vAlign w:val="center"/>
          </w:tcPr>
          <w:p w14:paraId="2E252118" w14:textId="530F0503"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275" w:type="dxa"/>
            <w:vAlign w:val="center"/>
          </w:tcPr>
          <w:p w14:paraId="6173557B" w14:textId="3D2BD2FA"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副教授</w:t>
            </w:r>
          </w:p>
        </w:tc>
        <w:tc>
          <w:tcPr>
            <w:tcW w:w="1560" w:type="dxa"/>
            <w:vAlign w:val="center"/>
          </w:tcPr>
          <w:p w14:paraId="20A33FA1" w14:textId="2786C030"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1559" w:type="dxa"/>
            <w:vAlign w:val="center"/>
          </w:tcPr>
          <w:p w14:paraId="31CCC534" w14:textId="69E140FD"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2409" w:type="dxa"/>
            <w:vAlign w:val="center"/>
          </w:tcPr>
          <w:p w14:paraId="17B61AD5" w14:textId="656597ED"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sidRPr="00483EB0">
              <w:rPr>
                <w:rFonts w:ascii="仿宋_GB2312" w:eastAsia="仿宋_GB2312" w:hAnsi="仿宋_GB2312" w:cs="仿宋_GB2312" w:hint="eastAsia"/>
                <w:sz w:val="32"/>
                <w:szCs w:val="32"/>
              </w:rPr>
              <w:t>大气湍流对涡旋光束轨道角动量特性及偏振特性的影响</w:t>
            </w:r>
          </w:p>
        </w:tc>
      </w:tr>
      <w:tr w:rsidR="00483EB0" w14:paraId="2B4332C8" w14:textId="77777777" w:rsidTr="00483EB0">
        <w:trPr>
          <w:trHeight w:hRule="exact" w:val="3555"/>
        </w:trPr>
        <w:tc>
          <w:tcPr>
            <w:tcW w:w="889" w:type="dxa"/>
            <w:vAlign w:val="center"/>
          </w:tcPr>
          <w:p w14:paraId="3DB5159C" w14:textId="1BF20B15"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陈阳</w:t>
            </w:r>
          </w:p>
        </w:tc>
        <w:tc>
          <w:tcPr>
            <w:tcW w:w="851" w:type="dxa"/>
            <w:vAlign w:val="center"/>
          </w:tcPr>
          <w:p w14:paraId="670ADA4F" w14:textId="024021FB"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275" w:type="dxa"/>
            <w:vAlign w:val="center"/>
          </w:tcPr>
          <w:p w14:paraId="26660455" w14:textId="5549A12D"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副教授</w:t>
            </w:r>
          </w:p>
        </w:tc>
        <w:tc>
          <w:tcPr>
            <w:tcW w:w="1560" w:type="dxa"/>
            <w:vAlign w:val="center"/>
          </w:tcPr>
          <w:p w14:paraId="32C0FF7B" w14:textId="7787C894"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1559" w:type="dxa"/>
            <w:vAlign w:val="center"/>
          </w:tcPr>
          <w:p w14:paraId="3115D9EA" w14:textId="01872386" w:rsidR="00483EB0" w:rsidRDefault="00483EB0" w:rsidP="00483EB0">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西安工业大学</w:t>
            </w:r>
          </w:p>
        </w:tc>
        <w:tc>
          <w:tcPr>
            <w:tcW w:w="2409" w:type="dxa"/>
            <w:vAlign w:val="center"/>
          </w:tcPr>
          <w:p w14:paraId="2E55C3BF" w14:textId="11F3CEC9" w:rsidR="00483EB0" w:rsidRDefault="00483EB0" w:rsidP="00483EB0">
            <w:pPr>
              <w:tabs>
                <w:tab w:val="left" w:pos="1199"/>
                <w:tab w:val="left" w:pos="3019"/>
                <w:tab w:val="left" w:pos="5893"/>
                <w:tab w:val="left" w:pos="7446"/>
              </w:tabs>
              <w:jc w:val="center"/>
              <w:rPr>
                <w:rFonts w:ascii="仿宋_GB2312" w:eastAsia="仿宋_GB2312" w:hAnsi="仿宋_GB2312" w:cs="仿宋_GB2312"/>
                <w:sz w:val="32"/>
                <w:szCs w:val="32"/>
              </w:rPr>
            </w:pPr>
            <w:r w:rsidRPr="00483EB0">
              <w:rPr>
                <w:rFonts w:ascii="仿宋_GB2312" w:eastAsia="仿宋_GB2312" w:hAnsi="仿宋_GB2312" w:cs="仿宋_GB2312" w:hint="eastAsia"/>
                <w:sz w:val="32"/>
                <w:szCs w:val="32"/>
              </w:rPr>
              <w:t>旋转多普勒效应测量实验的光路调节系统及调制过滤系统设计</w:t>
            </w:r>
          </w:p>
        </w:tc>
      </w:tr>
    </w:tbl>
    <w:p w14:paraId="27619256" w14:textId="77777777" w:rsidR="00FB4CE3" w:rsidRDefault="00000000">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九、完成人及完成单位合作关系说明：</w:t>
      </w:r>
    </w:p>
    <w:p w14:paraId="6537B8EB" w14:textId="77777777" w:rsidR="00FB4CE3" w:rsidRDefault="00000000">
      <w:pPr>
        <w:spacing w:afterLines="50" w:after="156"/>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（简要叙述完成人（完成单位）在项目中的合作经历，包括合作时间、方式、产出及证明材料等。）</w:t>
      </w:r>
    </w:p>
    <w:p w14:paraId="1FE4C50C" w14:textId="4F03EDD7" w:rsidR="00C44E3E" w:rsidRDefault="00C44E3E" w:rsidP="00107C80">
      <w:pPr>
        <w:spacing w:afterLines="50" w:after="156"/>
        <w:ind w:firstLineChars="200" w:firstLine="640"/>
        <w:rPr>
          <w:rFonts w:ascii="仿宋_GB2312" w:eastAsia="仿宋_GB2312" w:hAnsi="仿宋_GB2312" w:cs="仿宋_GB2312"/>
          <w:sz w:val="32"/>
          <w:szCs w:val="32"/>
        </w:rPr>
      </w:pPr>
      <w:r w:rsidRPr="00C44E3E">
        <w:rPr>
          <w:rFonts w:ascii="仿宋_GB2312" w:eastAsia="仿宋_GB2312" w:hAnsi="仿宋_GB2312" w:cs="仿宋_GB2312"/>
          <w:sz w:val="32"/>
          <w:szCs w:val="32"/>
        </w:rPr>
        <w:t>项目依托</w:t>
      </w:r>
      <w:r w:rsidRPr="00C44E3E">
        <w:rPr>
          <w:rFonts w:ascii="仿宋_GB2312" w:eastAsia="仿宋_GB2312" w:hAnsi="仿宋_GB2312" w:cs="仿宋_GB2312" w:hint="eastAsia"/>
          <w:sz w:val="32"/>
          <w:szCs w:val="32"/>
        </w:rPr>
        <w:t>陕西省光电测试与仪器技术重点实验室</w:t>
      </w:r>
      <w:r w:rsidRPr="00C44E3E">
        <w:rPr>
          <w:rFonts w:ascii="仿宋_GB2312" w:eastAsia="仿宋_GB2312" w:hAnsi="仿宋_GB2312" w:cs="仿宋_GB2312"/>
          <w:sz w:val="32"/>
          <w:szCs w:val="32"/>
        </w:rPr>
        <w:t>，</w:t>
      </w:r>
      <w:r w:rsidRPr="00C44E3E">
        <w:rPr>
          <w:rFonts w:ascii="仿宋_GB2312" w:eastAsia="仿宋_GB2312" w:hAnsi="仿宋_GB2312" w:cs="仿宋_GB2312" w:hint="eastAsia"/>
          <w:sz w:val="32"/>
          <w:szCs w:val="32"/>
        </w:rPr>
        <w:t>得到</w:t>
      </w:r>
      <w:r>
        <w:rPr>
          <w:rFonts w:ascii="仿宋_GB2312" w:eastAsia="仿宋_GB2312" w:hAnsi="仿宋_GB2312" w:cs="仿宋_GB2312" w:hint="eastAsia"/>
          <w:sz w:val="32"/>
          <w:szCs w:val="32"/>
        </w:rPr>
        <w:t>西安工业大学</w:t>
      </w:r>
      <w:r w:rsidRPr="00C44E3E">
        <w:rPr>
          <w:rFonts w:ascii="仿宋_GB2312" w:eastAsia="仿宋_GB2312" w:hAnsi="仿宋_GB2312" w:cs="仿宋_GB2312" w:hint="eastAsia"/>
          <w:sz w:val="32"/>
          <w:szCs w:val="32"/>
        </w:rPr>
        <w:t>学科建设等项目经费支持</w:t>
      </w:r>
      <w:r>
        <w:rPr>
          <w:rFonts w:ascii="仿宋_GB2312" w:eastAsia="仿宋_GB2312" w:hAnsi="仿宋_GB2312" w:cs="仿宋_GB2312" w:hint="eastAsia"/>
          <w:sz w:val="32"/>
          <w:szCs w:val="32"/>
        </w:rPr>
        <w:t>。</w:t>
      </w:r>
      <w:r w:rsidR="001046E1" w:rsidRPr="001046E1">
        <w:rPr>
          <w:rFonts w:ascii="仿宋_GB2312" w:eastAsia="仿宋_GB2312" w:hAnsi="仿宋_GB2312" w:cs="仿宋_GB2312"/>
          <w:sz w:val="32"/>
          <w:szCs w:val="32"/>
        </w:rPr>
        <w:t>项目所确定的研究目标和研究内容以及所采取的研究方案是在对国内外目标散射、大气湍流波传播、统计光学、涡旋光束以及旋转多普勒效应等多个学科领域深入研究、论证和综合分析的基础上提出的，并广泛征求了相关领域专家学者意见基础上确定的。在项目论证过程中，项目组全面深入的分析了目标激光波束散射，大气湍流环境涡旋光束传播特性以及激光旋转多普勒效应等相关学科的国内外发展历史，技术现状，发展趋势，最终选定了</w:t>
      </w:r>
      <w:r w:rsidR="001046E1" w:rsidRPr="001046E1">
        <w:rPr>
          <w:rFonts w:ascii="仿宋_GB2312" w:eastAsia="仿宋_GB2312" w:hAnsi="仿宋_GB2312" w:cs="仿宋_GB2312" w:hint="eastAsia"/>
          <w:sz w:val="32"/>
          <w:szCs w:val="32"/>
        </w:rPr>
        <w:t>既</w:t>
      </w:r>
      <w:r w:rsidR="001046E1" w:rsidRPr="001046E1">
        <w:rPr>
          <w:rFonts w:ascii="仿宋_GB2312" w:eastAsia="仿宋_GB2312" w:hAnsi="仿宋_GB2312" w:cs="仿宋_GB2312"/>
          <w:sz w:val="32"/>
          <w:szCs w:val="32"/>
        </w:rPr>
        <w:t>代表学科前沿，又属学科发展基础的一些科学问题，随着研究的深入，将会有更广泛的拓展空间。项目</w:t>
      </w:r>
      <w:r w:rsidR="001046E1">
        <w:rPr>
          <w:rFonts w:ascii="仿宋_GB2312" w:eastAsia="仿宋_GB2312" w:hAnsi="仿宋_GB2312" w:cs="仿宋_GB2312" w:hint="eastAsia"/>
          <w:sz w:val="32"/>
          <w:szCs w:val="32"/>
        </w:rPr>
        <w:t>组成员</w:t>
      </w:r>
      <w:r w:rsidR="001046E1" w:rsidRPr="001046E1">
        <w:rPr>
          <w:rFonts w:ascii="仿宋_GB2312" w:eastAsia="仿宋_GB2312" w:hAnsi="仿宋_GB2312" w:cs="仿宋_GB2312"/>
          <w:sz w:val="32"/>
          <w:szCs w:val="32"/>
        </w:rPr>
        <w:t>近年来一直从事涡旋光束及轨道角动量特性的研究工作，积极跟踪新涌现的研究成果，自2006年开始关注涡旋光</w:t>
      </w:r>
      <w:r w:rsidR="001046E1" w:rsidRPr="001046E1">
        <w:rPr>
          <w:rFonts w:ascii="仿宋_GB2312" w:eastAsia="仿宋_GB2312" w:hAnsi="仿宋_GB2312" w:cs="仿宋_GB2312"/>
          <w:sz w:val="32"/>
          <w:szCs w:val="32"/>
        </w:rPr>
        <w:lastRenderedPageBreak/>
        <w:t>束及其应用以来，对这一国际物理学研究的热点进行了深入的了解</w:t>
      </w:r>
      <w:r w:rsidR="001046E1">
        <w:rPr>
          <w:rFonts w:ascii="仿宋_GB2312" w:eastAsia="仿宋_GB2312" w:hAnsi="仿宋_GB2312" w:cs="仿宋_GB2312" w:hint="eastAsia"/>
          <w:sz w:val="32"/>
          <w:szCs w:val="32"/>
        </w:rPr>
        <w:t>，</w:t>
      </w:r>
      <w:r w:rsidRPr="00C44E3E">
        <w:rPr>
          <w:rFonts w:ascii="仿宋_GB2312" w:eastAsia="仿宋_GB2312" w:hAnsi="仿宋_GB2312" w:cs="仿宋_GB2312"/>
          <w:sz w:val="32"/>
          <w:szCs w:val="32"/>
        </w:rPr>
        <w:t>目前</w:t>
      </w:r>
      <w:r w:rsidRPr="00C44E3E">
        <w:rPr>
          <w:rFonts w:ascii="仿宋_GB2312" w:eastAsia="仿宋_GB2312" w:hAnsi="仿宋_GB2312" w:cs="仿宋_GB2312" w:hint="eastAsia"/>
          <w:sz w:val="32"/>
          <w:szCs w:val="32"/>
        </w:rPr>
        <w:t>的</w:t>
      </w:r>
      <w:r w:rsidRPr="00C44E3E">
        <w:rPr>
          <w:rFonts w:ascii="仿宋_GB2312" w:eastAsia="仿宋_GB2312" w:hAnsi="仿宋_GB2312" w:cs="仿宋_GB2312"/>
          <w:sz w:val="32"/>
          <w:szCs w:val="32"/>
        </w:rPr>
        <w:t>研究成果已经发表在物理学报、光学学报、中国科学、</w:t>
      </w:r>
      <w:r w:rsidRPr="00C44E3E">
        <w:rPr>
          <w:rFonts w:ascii="仿宋_GB2312" w:eastAsia="仿宋_GB2312" w:hAnsi="仿宋_GB2312" w:cs="仿宋_GB2312" w:hint="eastAsia"/>
          <w:sz w:val="32"/>
          <w:szCs w:val="32"/>
        </w:rPr>
        <w:t>红外与激光工程、</w:t>
      </w:r>
      <w:r w:rsidRPr="00C44E3E">
        <w:rPr>
          <w:rFonts w:ascii="仿宋_GB2312" w:eastAsia="仿宋_GB2312" w:hAnsi="仿宋_GB2312" w:cs="仿宋_GB2312"/>
          <w:sz w:val="32"/>
          <w:szCs w:val="32"/>
        </w:rPr>
        <w:t>INFRARED PHYSICS &amp; TECHNOLOGY</w:t>
      </w:r>
      <w:r w:rsidRPr="00C44E3E">
        <w:rPr>
          <w:rFonts w:ascii="仿宋_GB2312" w:eastAsia="仿宋_GB2312" w:hAnsi="仿宋_GB2312" w:cs="仿宋_GB2312" w:hint="eastAsia"/>
          <w:sz w:val="32"/>
          <w:szCs w:val="32"/>
        </w:rPr>
        <w:t>、</w:t>
      </w:r>
      <w:r w:rsidRPr="00C44E3E">
        <w:rPr>
          <w:rFonts w:ascii="仿宋_GB2312" w:eastAsia="仿宋_GB2312" w:hAnsi="仿宋_GB2312" w:cs="仿宋_GB2312"/>
          <w:sz w:val="32"/>
          <w:szCs w:val="32"/>
        </w:rPr>
        <w:t>Optical Engineering以及Optics Communications等颇具影响力的学术期刊上。</w:t>
      </w:r>
    </w:p>
    <w:p w14:paraId="25BDFABF" w14:textId="77777777" w:rsidR="00FB4CE3" w:rsidRDefault="00000000">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十、知情同意证明：</w:t>
      </w:r>
    </w:p>
    <w:p w14:paraId="04493008" w14:textId="77777777" w:rsidR="00FB4CE3" w:rsidRDefault="00000000">
      <w:pPr>
        <w:spacing w:afterLines="50" w:after="156"/>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（申报奖励项目的支撑材料，其中论文、专著、专利等成果的第一作者（著者、发明人、设计人、专利权人）并非本奖励项目的主要完成人或完成单位，需征得第一完成人或完成单位同意，方可使用该成果。）</w:t>
      </w:r>
    </w:p>
    <w:p w14:paraId="06C450B1" w14:textId="77777777" w:rsidR="00FB4CE3" w:rsidRDefault="00FB4CE3">
      <w:pPr>
        <w:spacing w:afterLines="50" w:after="156"/>
        <w:jc w:val="left"/>
      </w:pPr>
    </w:p>
    <w:sectPr w:rsidR="00FB4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B82C" w14:textId="77777777" w:rsidR="0073140D" w:rsidRDefault="0073140D" w:rsidP="0051236A">
      <w:r>
        <w:separator/>
      </w:r>
    </w:p>
  </w:endnote>
  <w:endnote w:type="continuationSeparator" w:id="0">
    <w:p w14:paraId="2002FA79" w14:textId="77777777" w:rsidR="0073140D" w:rsidRDefault="0073140D" w:rsidP="0051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9E3A" w14:textId="77777777" w:rsidR="0073140D" w:rsidRDefault="0073140D" w:rsidP="0051236A">
      <w:r>
        <w:separator/>
      </w:r>
    </w:p>
  </w:footnote>
  <w:footnote w:type="continuationSeparator" w:id="0">
    <w:p w14:paraId="0191021B" w14:textId="77777777" w:rsidR="0073140D" w:rsidRDefault="0073140D" w:rsidP="0051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B226C"/>
    <w:multiLevelType w:val="singleLevel"/>
    <w:tmpl w:val="58DB226C"/>
    <w:lvl w:ilvl="0">
      <w:start w:val="3"/>
      <w:numFmt w:val="chineseCounting"/>
      <w:suff w:val="nothing"/>
      <w:lvlText w:val="%1、"/>
      <w:lvlJc w:val="left"/>
    </w:lvl>
  </w:abstractNum>
  <w:num w:numId="1" w16cid:durableId="176017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1NmUwMmI1ZGNkZjJmOGIyOTUyZjdiZjVlOThiYzEifQ=="/>
  </w:docVars>
  <w:rsids>
    <w:rsidRoot w:val="47162F6A"/>
    <w:rsid w:val="000006C5"/>
    <w:rsid w:val="00056B37"/>
    <w:rsid w:val="00074717"/>
    <w:rsid w:val="00091464"/>
    <w:rsid w:val="000A1E4D"/>
    <w:rsid w:val="000E6482"/>
    <w:rsid w:val="000F0B71"/>
    <w:rsid w:val="001046E1"/>
    <w:rsid w:val="00107C80"/>
    <w:rsid w:val="00113358"/>
    <w:rsid w:val="001311E7"/>
    <w:rsid w:val="00183227"/>
    <w:rsid w:val="001B2724"/>
    <w:rsid w:val="001B5865"/>
    <w:rsid w:val="001D2709"/>
    <w:rsid w:val="00235543"/>
    <w:rsid w:val="00240590"/>
    <w:rsid w:val="00247180"/>
    <w:rsid w:val="0025761E"/>
    <w:rsid w:val="002612AC"/>
    <w:rsid w:val="002932DB"/>
    <w:rsid w:val="002A07C5"/>
    <w:rsid w:val="002E657A"/>
    <w:rsid w:val="0035257C"/>
    <w:rsid w:val="00352A56"/>
    <w:rsid w:val="00377E4A"/>
    <w:rsid w:val="00395E6A"/>
    <w:rsid w:val="00397E90"/>
    <w:rsid w:val="003A2479"/>
    <w:rsid w:val="003B726D"/>
    <w:rsid w:val="003C7161"/>
    <w:rsid w:val="003C7DB9"/>
    <w:rsid w:val="003D501C"/>
    <w:rsid w:val="003F6EC7"/>
    <w:rsid w:val="00401C0A"/>
    <w:rsid w:val="0041758F"/>
    <w:rsid w:val="00420585"/>
    <w:rsid w:val="00434D3F"/>
    <w:rsid w:val="00480EED"/>
    <w:rsid w:val="00483EB0"/>
    <w:rsid w:val="00487BCF"/>
    <w:rsid w:val="004A6F03"/>
    <w:rsid w:val="004D21E2"/>
    <w:rsid w:val="004D2EA2"/>
    <w:rsid w:val="004E33B3"/>
    <w:rsid w:val="0051236A"/>
    <w:rsid w:val="005138B8"/>
    <w:rsid w:val="00525B67"/>
    <w:rsid w:val="005A59DE"/>
    <w:rsid w:val="005C404A"/>
    <w:rsid w:val="005D7970"/>
    <w:rsid w:val="0061126B"/>
    <w:rsid w:val="00662214"/>
    <w:rsid w:val="006742ED"/>
    <w:rsid w:val="006967F5"/>
    <w:rsid w:val="006A291B"/>
    <w:rsid w:val="006A4628"/>
    <w:rsid w:val="006B6A15"/>
    <w:rsid w:val="006F38D1"/>
    <w:rsid w:val="00703D6E"/>
    <w:rsid w:val="00704982"/>
    <w:rsid w:val="00707C93"/>
    <w:rsid w:val="00712348"/>
    <w:rsid w:val="00712D99"/>
    <w:rsid w:val="0073140D"/>
    <w:rsid w:val="0073639A"/>
    <w:rsid w:val="00750DEE"/>
    <w:rsid w:val="007631C5"/>
    <w:rsid w:val="00771B3F"/>
    <w:rsid w:val="007B3D17"/>
    <w:rsid w:val="007C323B"/>
    <w:rsid w:val="007D2E7D"/>
    <w:rsid w:val="007F2C7F"/>
    <w:rsid w:val="007F5AC7"/>
    <w:rsid w:val="00825A12"/>
    <w:rsid w:val="00835544"/>
    <w:rsid w:val="00836DF7"/>
    <w:rsid w:val="00861F23"/>
    <w:rsid w:val="008809DB"/>
    <w:rsid w:val="008A0D99"/>
    <w:rsid w:val="008A290B"/>
    <w:rsid w:val="008A6C52"/>
    <w:rsid w:val="008D5428"/>
    <w:rsid w:val="00901D95"/>
    <w:rsid w:val="00934182"/>
    <w:rsid w:val="009451E4"/>
    <w:rsid w:val="00946A98"/>
    <w:rsid w:val="009475C7"/>
    <w:rsid w:val="00983B30"/>
    <w:rsid w:val="00990FA9"/>
    <w:rsid w:val="009A6081"/>
    <w:rsid w:val="009B729A"/>
    <w:rsid w:val="009C2B43"/>
    <w:rsid w:val="009D250D"/>
    <w:rsid w:val="009E1DC6"/>
    <w:rsid w:val="00A0316F"/>
    <w:rsid w:val="00A114FB"/>
    <w:rsid w:val="00A43FDB"/>
    <w:rsid w:val="00A65391"/>
    <w:rsid w:val="00A65E64"/>
    <w:rsid w:val="00A911EC"/>
    <w:rsid w:val="00AB001C"/>
    <w:rsid w:val="00AB0872"/>
    <w:rsid w:val="00AC671C"/>
    <w:rsid w:val="00AE1072"/>
    <w:rsid w:val="00AE18B1"/>
    <w:rsid w:val="00AF184D"/>
    <w:rsid w:val="00AF4973"/>
    <w:rsid w:val="00B05344"/>
    <w:rsid w:val="00B11BA5"/>
    <w:rsid w:val="00B20DBD"/>
    <w:rsid w:val="00B5152F"/>
    <w:rsid w:val="00B8105B"/>
    <w:rsid w:val="00B90A56"/>
    <w:rsid w:val="00BA3D4E"/>
    <w:rsid w:val="00BD4471"/>
    <w:rsid w:val="00BE05F3"/>
    <w:rsid w:val="00C33746"/>
    <w:rsid w:val="00C44E3E"/>
    <w:rsid w:val="00C672B1"/>
    <w:rsid w:val="00C74B96"/>
    <w:rsid w:val="00C917C3"/>
    <w:rsid w:val="00CB2E53"/>
    <w:rsid w:val="00CB4061"/>
    <w:rsid w:val="00CE641C"/>
    <w:rsid w:val="00CF1F3C"/>
    <w:rsid w:val="00CF2499"/>
    <w:rsid w:val="00D035AC"/>
    <w:rsid w:val="00D276BE"/>
    <w:rsid w:val="00D325E9"/>
    <w:rsid w:val="00D372ED"/>
    <w:rsid w:val="00D50C6C"/>
    <w:rsid w:val="00D6403C"/>
    <w:rsid w:val="00D964EB"/>
    <w:rsid w:val="00DA0915"/>
    <w:rsid w:val="00DC03DC"/>
    <w:rsid w:val="00DD01EB"/>
    <w:rsid w:val="00DE3685"/>
    <w:rsid w:val="00E03B7B"/>
    <w:rsid w:val="00E133F7"/>
    <w:rsid w:val="00E1401F"/>
    <w:rsid w:val="00E43139"/>
    <w:rsid w:val="00E5670A"/>
    <w:rsid w:val="00E61A09"/>
    <w:rsid w:val="00E700D0"/>
    <w:rsid w:val="00E91579"/>
    <w:rsid w:val="00E965EA"/>
    <w:rsid w:val="00EA512D"/>
    <w:rsid w:val="00EA7F95"/>
    <w:rsid w:val="00EB4B10"/>
    <w:rsid w:val="00EB57B2"/>
    <w:rsid w:val="00EE1A9E"/>
    <w:rsid w:val="00EF2E49"/>
    <w:rsid w:val="00EF3837"/>
    <w:rsid w:val="00F00A6A"/>
    <w:rsid w:val="00F061C3"/>
    <w:rsid w:val="00F314AE"/>
    <w:rsid w:val="00F57C34"/>
    <w:rsid w:val="00FB4CE3"/>
    <w:rsid w:val="00FD30AD"/>
    <w:rsid w:val="00FE3FD8"/>
    <w:rsid w:val="00FF42CA"/>
    <w:rsid w:val="01905197"/>
    <w:rsid w:val="03BF0B43"/>
    <w:rsid w:val="064F21B5"/>
    <w:rsid w:val="1AB10C6C"/>
    <w:rsid w:val="41A10728"/>
    <w:rsid w:val="47162F6A"/>
    <w:rsid w:val="48786A62"/>
    <w:rsid w:val="4BEE65E1"/>
    <w:rsid w:val="50C70581"/>
    <w:rsid w:val="5F0C1DD0"/>
    <w:rsid w:val="6D197C66"/>
    <w:rsid w:val="77C40748"/>
    <w:rsid w:val="7877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77176"/>
  <w15:docId w15:val="{BD24540A-147F-4661-AA73-1C38B51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1"/>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paragraph" w:styleId="a9">
    <w:name w:val="List Paragraph"/>
    <w:basedOn w:val="a"/>
    <w:autoRedefine/>
    <w:uiPriority w:val="99"/>
    <w:unhideWhenUsed/>
    <w:qFormat/>
    <w:pPr>
      <w:ind w:firstLineChars="200" w:firstLine="420"/>
    </w:pPr>
  </w:style>
  <w:style w:type="character" w:customStyle="1" w:styleId="20">
    <w:name w:val="标题 2 字符"/>
    <w:basedOn w:val="a0"/>
    <w:link w:val="2"/>
    <w:autoRedefine/>
    <w:uiPriority w:val="9"/>
    <w:qFormat/>
    <w:rPr>
      <w:rFonts w:ascii="宋体" w:eastAsia="宋体" w:hAnsi="宋体" w:cs="宋体"/>
      <w:b/>
      <w:bCs/>
      <w:sz w:val="36"/>
      <w:szCs w:val="36"/>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CF8-8EC0-495B-A4E3-FB28B7B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580</Words>
  <Characters>3306</Characters>
  <Application>Microsoft Office Word</Application>
  <DocSecurity>0</DocSecurity>
  <Lines>27</Lines>
  <Paragraphs>7</Paragraphs>
  <ScaleCrop>false</ScaleCrop>
  <Company>China</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李高宏</dc:creator>
  <cp:lastModifiedBy>L13679165852@outlook.com</cp:lastModifiedBy>
  <cp:revision>17</cp:revision>
  <dcterms:created xsi:type="dcterms:W3CDTF">2024-03-07T00:51:00Z</dcterms:created>
  <dcterms:modified xsi:type="dcterms:W3CDTF">2024-03-09T01:42:00Z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088385AF6C4245E1AACD46F0FB6D6097_12</vt:lpwstr>
  </property>
</Properties>
</file>